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84A9" w14:textId="77777777" w:rsidR="00790E0E" w:rsidRDefault="00790E0E" w:rsidP="0096428C">
      <w:pPr>
        <w:spacing w:after="0" w:line="240" w:lineRule="auto"/>
        <w:rPr>
          <w:b/>
          <w:color w:val="4F2683"/>
          <w:sz w:val="24"/>
          <w:szCs w:val="24"/>
        </w:rPr>
      </w:pPr>
      <w:bookmarkStart w:id="0" w:name="_GoBack"/>
      <w:bookmarkEnd w:id="0"/>
    </w:p>
    <w:p w14:paraId="65C4080E" w14:textId="77777777" w:rsidR="004D6A5F" w:rsidRDefault="004D6A5F" w:rsidP="00ED41E2">
      <w:pPr>
        <w:spacing w:after="0" w:line="240" w:lineRule="auto"/>
        <w:rPr>
          <w:rFonts w:eastAsia="Times New Roman" w:cs="Arial"/>
          <w:b/>
          <w:bCs/>
          <w:color w:val="4F2683"/>
          <w:sz w:val="24"/>
          <w:szCs w:val="28"/>
          <w:lang w:eastAsia="en-US"/>
        </w:rPr>
      </w:pPr>
    </w:p>
    <w:tbl>
      <w:tblPr>
        <w:tblpPr w:leftFromText="180" w:rightFromText="180" w:vertAnchor="page" w:horzAnchor="margin" w:tblpY="2491"/>
        <w:tblW w:w="10691" w:type="dxa"/>
        <w:tblLook w:val="00A0" w:firstRow="1" w:lastRow="0" w:firstColumn="1" w:lastColumn="0" w:noHBand="0" w:noVBand="0"/>
      </w:tblPr>
      <w:tblGrid>
        <w:gridCol w:w="4361"/>
        <w:gridCol w:w="6330"/>
      </w:tblGrid>
      <w:tr w:rsidR="004D6A5F" w:rsidRPr="000825F4" w14:paraId="5CFBDF0E" w14:textId="77777777" w:rsidTr="004D6A5F">
        <w:trPr>
          <w:cantSplit/>
          <w:trHeight w:hRule="exact" w:val="397"/>
        </w:trPr>
        <w:tc>
          <w:tcPr>
            <w:tcW w:w="4361" w:type="dxa"/>
            <w:vAlign w:val="center"/>
          </w:tcPr>
          <w:p w14:paraId="68E6F90F" w14:textId="77777777" w:rsidR="004D6A5F" w:rsidRDefault="004D6A5F" w:rsidP="004D6A5F">
            <w:pPr>
              <w:pStyle w:val="UnitText"/>
              <w:rPr>
                <w:sz w:val="28"/>
                <w:szCs w:val="28"/>
              </w:rPr>
            </w:pPr>
            <w:r>
              <w:rPr>
                <w:sz w:val="28"/>
                <w:szCs w:val="28"/>
              </w:rPr>
              <w:t>Component Level:</w:t>
            </w:r>
            <w:r w:rsidR="00CC4999">
              <w:rPr>
                <w:sz w:val="28"/>
                <w:szCs w:val="28"/>
              </w:rPr>
              <w:t xml:space="preserve"> </w:t>
            </w:r>
          </w:p>
        </w:tc>
        <w:tc>
          <w:tcPr>
            <w:tcW w:w="6330" w:type="dxa"/>
            <w:vAlign w:val="center"/>
          </w:tcPr>
          <w:p w14:paraId="7FEDB313" w14:textId="2D69DCD9" w:rsidR="004D6A5F" w:rsidRPr="000825F4" w:rsidRDefault="00562AB2" w:rsidP="004D6A5F">
            <w:pPr>
              <w:pStyle w:val="UnitText"/>
              <w:rPr>
                <w:b/>
                <w:sz w:val="28"/>
                <w:szCs w:val="28"/>
              </w:rPr>
            </w:pPr>
            <w:r>
              <w:rPr>
                <w:b/>
                <w:sz w:val="28"/>
                <w:szCs w:val="28"/>
              </w:rPr>
              <w:t>Two</w:t>
            </w:r>
          </w:p>
        </w:tc>
      </w:tr>
      <w:tr w:rsidR="004D6A5F" w:rsidRPr="000825F4" w14:paraId="2888BB2E" w14:textId="77777777" w:rsidTr="004D6A5F">
        <w:trPr>
          <w:cantSplit/>
          <w:trHeight w:hRule="exact" w:val="397"/>
        </w:trPr>
        <w:tc>
          <w:tcPr>
            <w:tcW w:w="4361" w:type="dxa"/>
            <w:vAlign w:val="center"/>
          </w:tcPr>
          <w:p w14:paraId="45A8FF5E" w14:textId="77777777" w:rsidR="004D6A5F" w:rsidRPr="000825F4" w:rsidRDefault="004D6A5F" w:rsidP="004D6A5F">
            <w:pPr>
              <w:pStyle w:val="UnitText"/>
              <w:rPr>
                <w:sz w:val="28"/>
                <w:szCs w:val="28"/>
              </w:rPr>
            </w:pPr>
            <w:r>
              <w:rPr>
                <w:sz w:val="28"/>
                <w:szCs w:val="28"/>
              </w:rPr>
              <w:t>Component Guided Learning Hours:</w:t>
            </w:r>
          </w:p>
        </w:tc>
        <w:tc>
          <w:tcPr>
            <w:tcW w:w="6330" w:type="dxa"/>
            <w:vAlign w:val="center"/>
          </w:tcPr>
          <w:p w14:paraId="7F598679" w14:textId="77777777" w:rsidR="004D6A5F" w:rsidRPr="000825F4" w:rsidRDefault="00562AB2" w:rsidP="004D6A5F">
            <w:pPr>
              <w:pStyle w:val="UnitText"/>
              <w:rPr>
                <w:b/>
                <w:sz w:val="28"/>
                <w:szCs w:val="28"/>
              </w:rPr>
            </w:pPr>
            <w:r>
              <w:rPr>
                <w:b/>
                <w:sz w:val="28"/>
                <w:szCs w:val="28"/>
              </w:rPr>
              <w:t>1</w:t>
            </w:r>
            <w:r w:rsidR="00430B25">
              <w:rPr>
                <w:b/>
                <w:sz w:val="28"/>
                <w:szCs w:val="28"/>
              </w:rPr>
              <w:t>0</w:t>
            </w:r>
          </w:p>
        </w:tc>
      </w:tr>
      <w:tr w:rsidR="004D6A5F" w:rsidRPr="000825F4" w14:paraId="54130584" w14:textId="77777777" w:rsidTr="004D6A5F">
        <w:trPr>
          <w:cantSplit/>
          <w:trHeight w:hRule="exact" w:val="397"/>
        </w:trPr>
        <w:tc>
          <w:tcPr>
            <w:tcW w:w="4361" w:type="dxa"/>
            <w:vAlign w:val="center"/>
          </w:tcPr>
          <w:p w14:paraId="2081AADB" w14:textId="77777777" w:rsidR="004D6A5F" w:rsidRDefault="004D6A5F" w:rsidP="004D6A5F">
            <w:pPr>
              <w:pStyle w:val="UnitText"/>
              <w:rPr>
                <w:sz w:val="28"/>
                <w:szCs w:val="28"/>
              </w:rPr>
            </w:pPr>
            <w:r>
              <w:rPr>
                <w:sz w:val="28"/>
                <w:szCs w:val="28"/>
              </w:rPr>
              <w:t>Ofqual Component Reference No:</w:t>
            </w:r>
          </w:p>
        </w:tc>
        <w:tc>
          <w:tcPr>
            <w:tcW w:w="6330" w:type="dxa"/>
            <w:vAlign w:val="center"/>
          </w:tcPr>
          <w:p w14:paraId="2984508D" w14:textId="77777777" w:rsidR="004D6A5F" w:rsidRPr="000825F4" w:rsidRDefault="00562AB2" w:rsidP="004D6A5F">
            <w:pPr>
              <w:pStyle w:val="UnitText"/>
              <w:rPr>
                <w:b/>
                <w:sz w:val="28"/>
                <w:szCs w:val="28"/>
              </w:rPr>
            </w:pPr>
            <w:r w:rsidRPr="00562AB2">
              <w:rPr>
                <w:b/>
                <w:sz w:val="28"/>
                <w:szCs w:val="28"/>
              </w:rPr>
              <w:t>T/504/5486</w:t>
            </w:r>
          </w:p>
        </w:tc>
      </w:tr>
      <w:tr w:rsidR="0050193B" w:rsidRPr="000825F4" w14:paraId="4551C3FC" w14:textId="77777777" w:rsidTr="004D6A5F">
        <w:trPr>
          <w:cantSplit/>
          <w:trHeight w:hRule="exact" w:val="397"/>
        </w:trPr>
        <w:tc>
          <w:tcPr>
            <w:tcW w:w="4361" w:type="dxa"/>
            <w:vAlign w:val="center"/>
          </w:tcPr>
          <w:p w14:paraId="78C7800D" w14:textId="2C5EC755" w:rsidR="0050193B" w:rsidRDefault="0050193B" w:rsidP="0050193B">
            <w:pPr>
              <w:pStyle w:val="UnitText"/>
              <w:rPr>
                <w:sz w:val="28"/>
                <w:szCs w:val="28"/>
              </w:rPr>
            </w:pPr>
            <w:r w:rsidRPr="00751063">
              <w:rPr>
                <w:b/>
                <w:bCs w:val="0"/>
                <w:color w:val="FF0000"/>
                <w:sz w:val="28"/>
                <w:szCs w:val="28"/>
              </w:rPr>
              <w:t>Operational End Date:</w:t>
            </w:r>
          </w:p>
        </w:tc>
        <w:tc>
          <w:tcPr>
            <w:tcW w:w="6330" w:type="dxa"/>
            <w:vAlign w:val="center"/>
          </w:tcPr>
          <w:p w14:paraId="18887088" w14:textId="119B00C6" w:rsidR="0050193B" w:rsidRPr="000825F4" w:rsidRDefault="0050193B" w:rsidP="0050193B">
            <w:pPr>
              <w:pStyle w:val="UnitText"/>
              <w:rPr>
                <w:b/>
                <w:sz w:val="28"/>
                <w:szCs w:val="28"/>
              </w:rPr>
            </w:pPr>
            <w:r>
              <w:rPr>
                <w:b/>
                <w:color w:val="FF0000"/>
                <w:sz w:val="28"/>
                <w:szCs w:val="28"/>
              </w:rPr>
              <w:t>30/09</w:t>
            </w:r>
            <w:r w:rsidRPr="0044746C">
              <w:rPr>
                <w:b/>
                <w:color w:val="FF0000"/>
                <w:sz w:val="28"/>
                <w:szCs w:val="28"/>
              </w:rPr>
              <w:t>/20</w:t>
            </w:r>
            <w:r>
              <w:rPr>
                <w:b/>
                <w:color w:val="FF0000"/>
                <w:sz w:val="28"/>
                <w:szCs w:val="28"/>
              </w:rPr>
              <w:t>19</w:t>
            </w:r>
          </w:p>
        </w:tc>
      </w:tr>
      <w:tr w:rsidR="0050193B" w:rsidRPr="000825F4" w14:paraId="4D6BD3C9" w14:textId="77777777" w:rsidTr="004D6A5F">
        <w:trPr>
          <w:cantSplit/>
          <w:trHeight w:hRule="exact" w:val="397"/>
        </w:trPr>
        <w:tc>
          <w:tcPr>
            <w:tcW w:w="4361" w:type="dxa"/>
            <w:vAlign w:val="center"/>
          </w:tcPr>
          <w:p w14:paraId="2DB294AA" w14:textId="57B5C972" w:rsidR="0050193B" w:rsidRDefault="0050193B" w:rsidP="0050193B">
            <w:pPr>
              <w:pStyle w:val="UnitText"/>
              <w:rPr>
                <w:sz w:val="28"/>
                <w:szCs w:val="28"/>
              </w:rPr>
            </w:pPr>
            <w:r w:rsidRPr="00751063">
              <w:rPr>
                <w:b/>
                <w:bCs w:val="0"/>
                <w:color w:val="FF0000"/>
                <w:sz w:val="28"/>
                <w:szCs w:val="28"/>
              </w:rPr>
              <w:t>Certification End Date:</w:t>
            </w:r>
          </w:p>
        </w:tc>
        <w:tc>
          <w:tcPr>
            <w:tcW w:w="6330" w:type="dxa"/>
            <w:vAlign w:val="center"/>
          </w:tcPr>
          <w:p w14:paraId="36FE1B58" w14:textId="178F03D3" w:rsidR="0050193B" w:rsidRDefault="0050193B" w:rsidP="0050193B">
            <w:pPr>
              <w:pStyle w:val="UnitText"/>
              <w:rPr>
                <w:b/>
                <w:sz w:val="28"/>
                <w:szCs w:val="28"/>
              </w:rPr>
            </w:pPr>
            <w:r>
              <w:rPr>
                <w:b/>
                <w:color w:val="FF0000"/>
                <w:sz w:val="28"/>
                <w:szCs w:val="28"/>
              </w:rPr>
              <w:t>30/09/2022</w:t>
            </w:r>
          </w:p>
        </w:tc>
      </w:tr>
      <w:tr w:rsidR="004D6A5F" w:rsidRPr="000825F4" w14:paraId="4948E1A8" w14:textId="77777777" w:rsidTr="004D6A5F">
        <w:trPr>
          <w:cantSplit/>
          <w:trHeight w:hRule="exact" w:val="397"/>
        </w:trPr>
        <w:tc>
          <w:tcPr>
            <w:tcW w:w="4361" w:type="dxa"/>
            <w:vAlign w:val="center"/>
          </w:tcPr>
          <w:p w14:paraId="6CD86553" w14:textId="77777777" w:rsidR="004D6A5F" w:rsidRDefault="004D6A5F" w:rsidP="004D6A5F">
            <w:pPr>
              <w:pStyle w:val="UnitText"/>
              <w:rPr>
                <w:sz w:val="28"/>
                <w:szCs w:val="28"/>
              </w:rPr>
            </w:pPr>
            <w:r>
              <w:rPr>
                <w:sz w:val="28"/>
                <w:szCs w:val="28"/>
              </w:rPr>
              <w:t>Component Sector:</w:t>
            </w:r>
          </w:p>
        </w:tc>
        <w:tc>
          <w:tcPr>
            <w:tcW w:w="6330" w:type="dxa"/>
            <w:vAlign w:val="center"/>
          </w:tcPr>
          <w:p w14:paraId="44B405A2" w14:textId="77777777" w:rsidR="004D6A5F" w:rsidRPr="000825F4" w:rsidRDefault="00562AB2" w:rsidP="004D6A5F">
            <w:pPr>
              <w:pStyle w:val="UnitText"/>
              <w:rPr>
                <w:b/>
                <w:sz w:val="28"/>
                <w:szCs w:val="28"/>
              </w:rPr>
            </w:pPr>
            <w:r w:rsidRPr="00562AB2">
              <w:rPr>
                <w:b/>
                <w:sz w:val="28"/>
                <w:szCs w:val="28"/>
              </w:rPr>
              <w:t>14.1 Foundations for Learning and Life</w:t>
            </w:r>
          </w:p>
        </w:tc>
      </w:tr>
    </w:tbl>
    <w:p w14:paraId="0C05C0A7" w14:textId="77777777" w:rsidR="004D6A5F" w:rsidRDefault="004D6A5F" w:rsidP="00ED41E2">
      <w:pPr>
        <w:spacing w:after="0" w:line="240" w:lineRule="auto"/>
        <w:rPr>
          <w:rFonts w:eastAsia="Times New Roman" w:cs="Arial"/>
          <w:b/>
          <w:bCs/>
          <w:color w:val="4F2683"/>
          <w:sz w:val="24"/>
          <w:szCs w:val="28"/>
          <w:lang w:eastAsia="en-US"/>
        </w:rPr>
      </w:pPr>
    </w:p>
    <w:p w14:paraId="53BC793E" w14:textId="77777777" w:rsidR="00B72F30" w:rsidRDefault="000D5F85" w:rsidP="00ED41E2">
      <w:pPr>
        <w:spacing w:after="0" w:line="240" w:lineRule="auto"/>
        <w:rPr>
          <w:rFonts w:eastAsia="Times New Roman" w:cs="Arial"/>
          <w:b/>
          <w:bCs/>
          <w:color w:val="4F2683"/>
          <w:sz w:val="24"/>
          <w:szCs w:val="28"/>
          <w:lang w:eastAsia="en-US"/>
        </w:rPr>
      </w:pPr>
      <w:r w:rsidRPr="000D5F85">
        <w:rPr>
          <w:rFonts w:eastAsia="Times New Roman" w:cs="Arial"/>
          <w:b/>
          <w:bCs/>
          <w:color w:val="4F2683"/>
          <w:sz w:val="24"/>
          <w:szCs w:val="28"/>
          <w:lang w:eastAsia="en-US"/>
        </w:rPr>
        <w:t>Component Summary</w:t>
      </w:r>
    </w:p>
    <w:p w14:paraId="008430AB" w14:textId="5F8461E8" w:rsidR="00562AB2" w:rsidRPr="00562AB2" w:rsidRDefault="00562AB2" w:rsidP="00562AB2">
      <w:pPr>
        <w:spacing w:after="0" w:line="240" w:lineRule="auto"/>
        <w:rPr>
          <w:rFonts w:eastAsia="Times New Roman" w:cs="Arial"/>
          <w:bCs/>
          <w:color w:val="4F2683"/>
          <w:sz w:val="24"/>
          <w:szCs w:val="28"/>
          <w:lang w:eastAsia="en-US"/>
        </w:rPr>
      </w:pPr>
      <w:r>
        <w:rPr>
          <w:rFonts w:eastAsia="Times New Roman" w:cs="Arial"/>
          <w:bCs/>
          <w:color w:val="4F2683"/>
          <w:sz w:val="24"/>
          <w:szCs w:val="28"/>
          <w:lang w:eastAsia="en-US"/>
        </w:rPr>
        <w:t>This component</w:t>
      </w:r>
      <w:r w:rsidRPr="00562AB2">
        <w:rPr>
          <w:rFonts w:eastAsia="Times New Roman" w:cs="Arial"/>
          <w:bCs/>
          <w:color w:val="4F2683"/>
          <w:sz w:val="24"/>
          <w:szCs w:val="28"/>
          <w:lang w:eastAsia="en-US"/>
        </w:rPr>
        <w:t xml:space="preserve"> enables the learner to identify their own strengths and weaknesses in relation to</w:t>
      </w:r>
    </w:p>
    <w:p w14:paraId="6A4BCE3C" w14:textId="77777777" w:rsidR="00562AB2" w:rsidRPr="00562AB2" w:rsidRDefault="00562AB2" w:rsidP="00562AB2">
      <w:pPr>
        <w:spacing w:after="0" w:line="240" w:lineRule="auto"/>
        <w:rPr>
          <w:rFonts w:eastAsia="Times New Roman" w:cs="Arial"/>
          <w:bCs/>
          <w:color w:val="4F2683"/>
          <w:sz w:val="24"/>
          <w:szCs w:val="28"/>
          <w:lang w:eastAsia="en-US"/>
        </w:rPr>
      </w:pPr>
      <w:r w:rsidRPr="00562AB2">
        <w:rPr>
          <w:rFonts w:eastAsia="Times New Roman" w:cs="Arial"/>
          <w:bCs/>
          <w:color w:val="4F2683"/>
          <w:sz w:val="24"/>
          <w:szCs w:val="28"/>
          <w:lang w:eastAsia="en-US"/>
        </w:rPr>
        <w:t>emotional resilience before examining strategies from improvement in this area and developing</w:t>
      </w:r>
    </w:p>
    <w:p w14:paraId="7933C3E3" w14:textId="77777777" w:rsidR="009F6A7B" w:rsidRDefault="00562AB2" w:rsidP="00562AB2">
      <w:pPr>
        <w:spacing w:after="0" w:line="240" w:lineRule="auto"/>
        <w:rPr>
          <w:rFonts w:eastAsia="Times New Roman" w:cs="Arial"/>
          <w:bCs/>
          <w:color w:val="4F2683"/>
          <w:sz w:val="24"/>
          <w:szCs w:val="28"/>
          <w:lang w:eastAsia="en-US"/>
        </w:rPr>
      </w:pPr>
      <w:r w:rsidRPr="00562AB2">
        <w:rPr>
          <w:rFonts w:eastAsia="Times New Roman" w:cs="Arial"/>
          <w:bCs/>
          <w:color w:val="4F2683"/>
          <w:sz w:val="24"/>
          <w:szCs w:val="28"/>
          <w:lang w:eastAsia="en-US"/>
        </w:rPr>
        <w:t>an action plan to implement them.</w:t>
      </w:r>
    </w:p>
    <w:p w14:paraId="51EEDCF1" w14:textId="77777777" w:rsidR="00562AB2" w:rsidRDefault="00562AB2" w:rsidP="00562AB2">
      <w:pPr>
        <w:spacing w:after="0" w:line="240" w:lineRule="auto"/>
        <w:rPr>
          <w:rFonts w:eastAsia="Times New Roman" w:cs="Arial"/>
          <w:bCs/>
          <w:color w:val="4F2683"/>
          <w:sz w:val="24"/>
          <w:szCs w:val="28"/>
          <w:lang w:eastAsia="en-US"/>
        </w:rPr>
      </w:pPr>
    </w:p>
    <w:p w14:paraId="539EDE98" w14:textId="77777777" w:rsidR="00650091" w:rsidRDefault="00653880" w:rsidP="00DB36BC">
      <w:pPr>
        <w:spacing w:after="0" w:line="240" w:lineRule="auto"/>
        <w:rPr>
          <w:rFonts w:eastAsia="Times New Roman" w:cs="Arial"/>
          <w:b/>
          <w:bCs/>
          <w:color w:val="4F2683"/>
          <w:sz w:val="24"/>
          <w:szCs w:val="28"/>
          <w:lang w:eastAsia="en-US"/>
        </w:rPr>
      </w:pPr>
      <w:r>
        <w:rPr>
          <w:rFonts w:eastAsia="Times New Roman" w:cs="Arial"/>
          <w:b/>
          <w:bCs/>
          <w:color w:val="4F2683"/>
          <w:sz w:val="24"/>
          <w:szCs w:val="28"/>
          <w:lang w:eastAsia="en-US"/>
        </w:rPr>
        <w:t>S</w:t>
      </w:r>
      <w:r w:rsidR="00F060E6" w:rsidRPr="00F060E6">
        <w:rPr>
          <w:rFonts w:eastAsia="Times New Roman" w:cs="Arial"/>
          <w:b/>
          <w:bCs/>
          <w:color w:val="4F2683"/>
          <w:sz w:val="24"/>
          <w:szCs w:val="28"/>
          <w:lang w:eastAsia="en-US"/>
        </w:rPr>
        <w:t>tandards</w:t>
      </w:r>
    </w:p>
    <w:p w14:paraId="10CE4D48" w14:textId="77777777" w:rsidR="00F060E6" w:rsidRDefault="00F060E6" w:rsidP="00F060E6">
      <w:pPr>
        <w:pStyle w:val="UnitText"/>
      </w:pPr>
      <w:r w:rsidRPr="00B22096">
        <w:t>This component has</w:t>
      </w:r>
      <w:r w:rsidR="00CE45BB">
        <w:rPr>
          <w:b/>
        </w:rPr>
        <w:t xml:space="preserve"> </w:t>
      </w:r>
      <w:r w:rsidR="00562AB2">
        <w:rPr>
          <w:b/>
        </w:rPr>
        <w:t>3</w:t>
      </w:r>
      <w:r>
        <w:rPr>
          <w:b/>
        </w:rPr>
        <w:t xml:space="preserve"> </w:t>
      </w:r>
      <w:r w:rsidRPr="00B22096">
        <w:t>standards</w:t>
      </w:r>
    </w:p>
    <w:p w14:paraId="55777163" w14:textId="77777777" w:rsidR="00F060E6" w:rsidRDefault="00F060E6" w:rsidP="00F060E6">
      <w:pPr>
        <w:pStyle w:val="UnitText"/>
      </w:pPr>
    </w:p>
    <w:tbl>
      <w:tblPr>
        <w:tblStyle w:val="TableGrid"/>
        <w:tblW w:w="10627" w:type="dxa"/>
        <w:tblLook w:val="04A0" w:firstRow="1" w:lastRow="0" w:firstColumn="1" w:lastColumn="0" w:noHBand="0" w:noVBand="1"/>
      </w:tblPr>
      <w:tblGrid>
        <w:gridCol w:w="421"/>
        <w:gridCol w:w="10206"/>
      </w:tblGrid>
      <w:tr w:rsidR="00351461" w14:paraId="4ED92E92" w14:textId="77777777" w:rsidTr="007E42F2">
        <w:tc>
          <w:tcPr>
            <w:tcW w:w="421" w:type="dxa"/>
            <w:shd w:val="clear" w:color="auto" w:fill="4F2683"/>
          </w:tcPr>
          <w:p w14:paraId="6245BF93" w14:textId="77777777" w:rsidR="00351461" w:rsidRPr="004D1FD8" w:rsidRDefault="00351461" w:rsidP="00E25E97">
            <w:pPr>
              <w:pStyle w:val="UnitText"/>
              <w:rPr>
                <w:b/>
                <w:color w:val="FFFFFF" w:themeColor="background1"/>
              </w:rPr>
            </w:pPr>
            <w:r w:rsidRPr="004D1FD8">
              <w:rPr>
                <w:b/>
                <w:color w:val="FFFFFF" w:themeColor="background1"/>
              </w:rPr>
              <w:t>1</w:t>
            </w:r>
          </w:p>
        </w:tc>
        <w:tc>
          <w:tcPr>
            <w:tcW w:w="10206" w:type="dxa"/>
          </w:tcPr>
          <w:p w14:paraId="28D357B9" w14:textId="77777777" w:rsidR="00351461" w:rsidRPr="003B6C6A" w:rsidRDefault="00562AB2" w:rsidP="00562AB2">
            <w:pPr>
              <w:pStyle w:val="UnitText"/>
            </w:pPr>
            <w:r>
              <w:t>Understand their own current levels of emotional resilience</w:t>
            </w:r>
          </w:p>
        </w:tc>
      </w:tr>
      <w:tr w:rsidR="00351461" w14:paraId="275EB341" w14:textId="77777777" w:rsidTr="007E42F2">
        <w:tc>
          <w:tcPr>
            <w:tcW w:w="421" w:type="dxa"/>
            <w:shd w:val="clear" w:color="auto" w:fill="4F2683"/>
          </w:tcPr>
          <w:p w14:paraId="7CDC731F" w14:textId="77777777" w:rsidR="00351461" w:rsidRPr="004D1FD8" w:rsidRDefault="00351461" w:rsidP="00E25E97">
            <w:pPr>
              <w:pStyle w:val="UnitText"/>
              <w:rPr>
                <w:b/>
                <w:color w:val="FFFFFF" w:themeColor="background1"/>
              </w:rPr>
            </w:pPr>
            <w:r w:rsidRPr="004D1FD8">
              <w:rPr>
                <w:b/>
                <w:color w:val="FFFFFF" w:themeColor="background1"/>
              </w:rPr>
              <w:t>2</w:t>
            </w:r>
          </w:p>
        </w:tc>
        <w:tc>
          <w:tcPr>
            <w:tcW w:w="10206" w:type="dxa"/>
          </w:tcPr>
          <w:p w14:paraId="30397588" w14:textId="77777777" w:rsidR="00351461" w:rsidRPr="003B6C6A" w:rsidRDefault="00562AB2" w:rsidP="00562AB2">
            <w:pPr>
              <w:pStyle w:val="UnitText"/>
            </w:pPr>
            <w:r>
              <w:t>Know methods for coping in difficult situations</w:t>
            </w:r>
          </w:p>
        </w:tc>
      </w:tr>
      <w:tr w:rsidR="00744373" w14:paraId="2E3F8893" w14:textId="77777777" w:rsidTr="007E42F2">
        <w:tc>
          <w:tcPr>
            <w:tcW w:w="421" w:type="dxa"/>
            <w:shd w:val="clear" w:color="auto" w:fill="4F2683"/>
          </w:tcPr>
          <w:p w14:paraId="770F9E13" w14:textId="77777777" w:rsidR="00744373" w:rsidRPr="004D1FD8" w:rsidRDefault="00744373" w:rsidP="00E25E97">
            <w:pPr>
              <w:pStyle w:val="UnitText"/>
              <w:rPr>
                <w:b/>
                <w:color w:val="FFFFFF" w:themeColor="background1"/>
              </w:rPr>
            </w:pPr>
            <w:r>
              <w:rPr>
                <w:b/>
                <w:color w:val="FFFFFF" w:themeColor="background1"/>
              </w:rPr>
              <w:t>3</w:t>
            </w:r>
          </w:p>
        </w:tc>
        <w:tc>
          <w:tcPr>
            <w:tcW w:w="10206" w:type="dxa"/>
          </w:tcPr>
          <w:p w14:paraId="2D303A76" w14:textId="77777777" w:rsidR="00744373" w:rsidRPr="003B6C6A" w:rsidRDefault="00562AB2" w:rsidP="00562AB2">
            <w:pPr>
              <w:pStyle w:val="UnitText"/>
            </w:pPr>
            <w:r>
              <w:t>Be able to plan ways to develop own emotional resilience</w:t>
            </w:r>
          </w:p>
        </w:tc>
      </w:tr>
    </w:tbl>
    <w:p w14:paraId="566742B9" w14:textId="77777777" w:rsidR="00F060E6" w:rsidRDefault="00F060E6" w:rsidP="0062518D">
      <w:pPr>
        <w:spacing w:after="0" w:line="240" w:lineRule="auto"/>
        <w:rPr>
          <w:rFonts w:eastAsia="Times New Roman" w:cs="Arial"/>
          <w:bCs/>
          <w:color w:val="4F2683"/>
          <w:sz w:val="24"/>
          <w:szCs w:val="28"/>
          <w:lang w:eastAsia="en-US"/>
        </w:rPr>
      </w:pPr>
    </w:p>
    <w:p w14:paraId="52778C72" w14:textId="77777777" w:rsidR="008E76F9" w:rsidRDefault="008E76F9" w:rsidP="008E76F9">
      <w:pPr>
        <w:spacing w:after="0" w:line="240" w:lineRule="auto"/>
        <w:rPr>
          <w:rFonts w:eastAsia="Times New Roman" w:cs="Arial"/>
          <w:b/>
          <w:bCs/>
          <w:color w:val="4F2683"/>
          <w:sz w:val="24"/>
          <w:szCs w:val="28"/>
          <w:lang w:eastAsia="en-US"/>
        </w:rPr>
      </w:pPr>
      <w:r>
        <w:rPr>
          <w:rFonts w:eastAsia="Times New Roman" w:cs="Arial"/>
          <w:b/>
          <w:bCs/>
          <w:color w:val="4F2683"/>
          <w:sz w:val="24"/>
          <w:szCs w:val="28"/>
          <w:lang w:eastAsia="en-US"/>
        </w:rPr>
        <w:t xml:space="preserve">Summary of </w:t>
      </w:r>
      <w:r w:rsidRPr="008642E4">
        <w:rPr>
          <w:rFonts w:eastAsia="Times New Roman" w:cs="Arial"/>
          <w:b/>
          <w:bCs/>
          <w:color w:val="4F2683"/>
          <w:sz w:val="24"/>
          <w:szCs w:val="28"/>
          <w:lang w:eastAsia="en-US"/>
        </w:rPr>
        <w:t>Assessment</w:t>
      </w:r>
    </w:p>
    <w:p w14:paraId="4F53D811" w14:textId="77777777" w:rsidR="008E76F9" w:rsidRDefault="008E76F9" w:rsidP="008E76F9">
      <w:pPr>
        <w:pStyle w:val="UnitText"/>
      </w:pPr>
      <w:r>
        <w:t xml:space="preserve">This component is assessed internally by the centre and externally verified by AIM Awards. </w:t>
      </w:r>
    </w:p>
    <w:p w14:paraId="5E94D82B" w14:textId="77777777" w:rsidR="008E76F9" w:rsidRDefault="008E76F9" w:rsidP="008E76F9">
      <w:pPr>
        <w:spacing w:after="0" w:line="240" w:lineRule="auto"/>
        <w:rPr>
          <w:rFonts w:eastAsia="Times New Roman" w:cs="Arial"/>
          <w:bCs/>
          <w:color w:val="4F2683"/>
          <w:sz w:val="24"/>
          <w:szCs w:val="28"/>
          <w:lang w:eastAsia="en-US"/>
        </w:rPr>
      </w:pPr>
    </w:p>
    <w:p w14:paraId="0F35DB37" w14:textId="77777777" w:rsidR="008E76F9" w:rsidRDefault="008E76F9" w:rsidP="008E76F9">
      <w:pPr>
        <w:pStyle w:val="UnitText"/>
      </w:pPr>
      <w:r>
        <w:t xml:space="preserve">The following information details what the learner must successfully complete to achieve the component. Knowledge that must be demonstrated by the learner is highlighted in </w:t>
      </w:r>
      <w:r w:rsidRPr="000356B1">
        <w:rPr>
          <w:shd w:val="clear" w:color="auto" w:fill="E5DFEC" w:themeFill="accent4" w:themeFillTint="33"/>
        </w:rPr>
        <w:t>purple</w:t>
      </w:r>
      <w:r>
        <w:t xml:space="preserve"> and any associated assessment requirements have been provided. Assessment verbs are displayed in </w:t>
      </w:r>
      <w:r>
        <w:rPr>
          <w:i/>
        </w:rPr>
        <w:t>italics</w:t>
      </w:r>
      <w:r>
        <w:t xml:space="preserve"> and expectations for these at each level, along with information on different assessment methods, are available in ‘</w:t>
      </w:r>
      <w:r w:rsidRPr="0099523B">
        <w:rPr>
          <w:i/>
        </w:rPr>
        <w:t>A Guide to Assessing AIM Awards Qualifications</w:t>
      </w:r>
      <w:r>
        <w:t>’ on the AIM Awards website (</w:t>
      </w:r>
      <w:hyperlink r:id="rId11" w:history="1">
        <w:r w:rsidRPr="000A0E16">
          <w:rPr>
            <w:rStyle w:val="Hyperlink"/>
          </w:rPr>
          <w:t>www.aimawards.org.uk</w:t>
        </w:r>
      </w:hyperlink>
      <w:r>
        <w:t xml:space="preserve">). </w:t>
      </w:r>
    </w:p>
    <w:p w14:paraId="20278E8C" w14:textId="77777777" w:rsidR="008E76F9" w:rsidRDefault="008E76F9" w:rsidP="008E76F9">
      <w:pPr>
        <w:pStyle w:val="UnitText"/>
      </w:pPr>
    </w:p>
    <w:p w14:paraId="05054B92" w14:textId="77777777" w:rsidR="008E76F9" w:rsidRDefault="008E76F9" w:rsidP="00FA53FA">
      <w:pPr>
        <w:pStyle w:val="UnitText"/>
      </w:pPr>
      <w:r>
        <w:t>This document has been designed to be used as a Record of Learner Achievement Form; Assessors must make it clear to Internal and External Verifiers where achievement of each standard has been evidenced.  Once the work has been marked and signed off as meeting the standards by the Assessor, final feedback sh</w:t>
      </w:r>
      <w:r w:rsidR="00664DE2">
        <w:t>ould be provided to the learner.</w:t>
      </w:r>
    </w:p>
    <w:p w14:paraId="685A332C" w14:textId="77777777" w:rsidR="0050193B" w:rsidRPr="0050193B" w:rsidRDefault="0050193B" w:rsidP="0050193B">
      <w:pPr>
        <w:rPr>
          <w:lang w:eastAsia="en-US"/>
        </w:rPr>
      </w:pPr>
    </w:p>
    <w:p w14:paraId="2FF29ECD" w14:textId="77777777" w:rsidR="0050193B" w:rsidRPr="0050193B" w:rsidRDefault="0050193B" w:rsidP="0050193B">
      <w:pPr>
        <w:rPr>
          <w:rFonts w:eastAsia="Times New Roman" w:cs="Arial"/>
          <w:sz w:val="24"/>
          <w:szCs w:val="24"/>
          <w:lang w:eastAsia="en-US"/>
        </w:rPr>
      </w:pPr>
    </w:p>
    <w:p w14:paraId="5132AB8A" w14:textId="77777777" w:rsidR="0050193B" w:rsidRPr="0050193B" w:rsidRDefault="0050193B" w:rsidP="0050193B">
      <w:pPr>
        <w:rPr>
          <w:lang w:eastAsia="en-US"/>
        </w:rPr>
      </w:pPr>
    </w:p>
    <w:p w14:paraId="5F67E8D4" w14:textId="77777777" w:rsidR="0050193B" w:rsidRDefault="0050193B" w:rsidP="0050193B">
      <w:pPr>
        <w:rPr>
          <w:rFonts w:eastAsia="Times New Roman" w:cs="Arial"/>
          <w:bCs/>
          <w:color w:val="4F2683"/>
          <w:sz w:val="24"/>
          <w:szCs w:val="24"/>
          <w:lang w:eastAsia="en-US"/>
        </w:rPr>
      </w:pPr>
    </w:p>
    <w:p w14:paraId="0496BFC9" w14:textId="3E83BFF5" w:rsidR="0050193B" w:rsidRPr="0050193B" w:rsidRDefault="0050193B" w:rsidP="0050193B">
      <w:pPr>
        <w:rPr>
          <w:lang w:eastAsia="en-US"/>
        </w:rPr>
        <w:sectPr w:rsidR="0050193B" w:rsidRPr="0050193B" w:rsidSect="00721246">
          <w:headerReference w:type="default" r:id="rId12"/>
          <w:footerReference w:type="default" r:id="rId13"/>
          <w:pgSz w:w="11906" w:h="16838"/>
          <w:pgMar w:top="720" w:right="720" w:bottom="720" w:left="720" w:header="708" w:footer="708" w:gutter="0"/>
          <w:cols w:space="708"/>
          <w:docGrid w:linePitch="360"/>
        </w:sectPr>
      </w:pPr>
    </w:p>
    <w:tbl>
      <w:tblPr>
        <w:tblStyle w:val="TableGrid"/>
        <w:tblpPr w:leftFromText="180" w:rightFromText="180" w:vertAnchor="text" w:horzAnchor="margin" w:tblpY="39"/>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00"/>
      </w:tblGrid>
      <w:tr w:rsidR="00562AB2" w:rsidRPr="000662EF" w14:paraId="55ADC047" w14:textId="77777777" w:rsidTr="000A7360">
        <w:trPr>
          <w:trHeight w:val="376"/>
        </w:trPr>
        <w:tc>
          <w:tcPr>
            <w:tcW w:w="421" w:type="dxa"/>
            <w:shd w:val="clear" w:color="auto" w:fill="4F2683"/>
          </w:tcPr>
          <w:p w14:paraId="26483B31" w14:textId="77777777" w:rsidR="00562AB2" w:rsidRPr="004D1FD8" w:rsidRDefault="00562AB2" w:rsidP="00562AB2">
            <w:pPr>
              <w:pStyle w:val="UnitText"/>
              <w:rPr>
                <w:b/>
                <w:color w:val="FFFFFF" w:themeColor="background1"/>
              </w:rPr>
            </w:pPr>
            <w:r>
              <w:rPr>
                <w:b/>
                <w:color w:val="FFFFFF" w:themeColor="background1"/>
              </w:rPr>
              <w:lastRenderedPageBreak/>
              <w:t>1</w:t>
            </w:r>
          </w:p>
        </w:tc>
        <w:tc>
          <w:tcPr>
            <w:tcW w:w="14600" w:type="dxa"/>
          </w:tcPr>
          <w:p w14:paraId="3C1390FB" w14:textId="1D064C08" w:rsidR="00562AB2" w:rsidRPr="006C6BB5" w:rsidRDefault="00562AB2" w:rsidP="00562AB2">
            <w:pPr>
              <w:pStyle w:val="UnitText"/>
              <w:rPr>
                <w:b/>
              </w:rPr>
            </w:pPr>
            <w:r>
              <w:t xml:space="preserve">The learner </w:t>
            </w:r>
            <w:r w:rsidRPr="00846AD6">
              <w:t>will</w:t>
            </w:r>
            <w:r>
              <w:t xml:space="preserve"> </w:t>
            </w:r>
            <w:r w:rsidR="00047F20">
              <w:rPr>
                <w:b/>
              </w:rPr>
              <w:t>u</w:t>
            </w:r>
            <w:r w:rsidRPr="00562AB2">
              <w:rPr>
                <w:b/>
              </w:rPr>
              <w:t>nderst</w:t>
            </w:r>
            <w:r>
              <w:rPr>
                <w:b/>
              </w:rPr>
              <w:t xml:space="preserve">and their own current levels of </w:t>
            </w:r>
            <w:r w:rsidRPr="00562AB2">
              <w:rPr>
                <w:b/>
              </w:rPr>
              <w:t>emotional resilience</w:t>
            </w:r>
          </w:p>
        </w:tc>
      </w:tr>
    </w:tbl>
    <w:p w14:paraId="05B64E7F" w14:textId="77777777" w:rsidR="00562AB2" w:rsidRDefault="00562AB2" w:rsidP="00562AB2">
      <w:pPr>
        <w:spacing w:after="0" w:line="240" w:lineRule="auto"/>
        <w:rPr>
          <w:rFonts w:ascii="Comic Sans MS" w:hAnsi="Comic Sans MS"/>
          <w:color w:val="4F2683"/>
          <w:sz w:val="24"/>
          <w:szCs w:val="28"/>
        </w:rPr>
      </w:pPr>
    </w:p>
    <w:tbl>
      <w:tblPr>
        <w:tblStyle w:val="TableGrid"/>
        <w:tblW w:w="0" w:type="auto"/>
        <w:tblLook w:val="04A0" w:firstRow="1" w:lastRow="0" w:firstColumn="1" w:lastColumn="0" w:noHBand="0" w:noVBand="1"/>
      </w:tblPr>
      <w:tblGrid>
        <w:gridCol w:w="598"/>
        <w:gridCol w:w="2617"/>
        <w:gridCol w:w="30"/>
        <w:gridCol w:w="3185"/>
        <w:gridCol w:w="4312"/>
        <w:gridCol w:w="4646"/>
      </w:tblGrid>
      <w:tr w:rsidR="00562AB2" w14:paraId="2455A9CE" w14:textId="77777777" w:rsidTr="000A7360">
        <w:tc>
          <w:tcPr>
            <w:tcW w:w="3215" w:type="dxa"/>
            <w:gridSpan w:val="2"/>
            <w:shd w:val="clear" w:color="auto" w:fill="4F2683"/>
          </w:tcPr>
          <w:p w14:paraId="3DEE046D" w14:textId="77777777" w:rsidR="00562AB2" w:rsidRDefault="00562AB2" w:rsidP="00562AB2">
            <w:pPr>
              <w:rPr>
                <w:rFonts w:eastAsia="Times New Roman" w:cs="Arial"/>
                <w:b/>
                <w:bCs/>
                <w:color w:val="FFFFFF" w:themeColor="background1"/>
                <w:sz w:val="24"/>
                <w:szCs w:val="24"/>
                <w:lang w:eastAsia="en-US"/>
              </w:rPr>
            </w:pPr>
            <w:r w:rsidRPr="004D5337">
              <w:rPr>
                <w:rFonts w:eastAsia="Times New Roman" w:cs="Arial"/>
                <w:b/>
                <w:bCs/>
                <w:color w:val="FFFFFF" w:themeColor="background1"/>
                <w:sz w:val="24"/>
                <w:szCs w:val="24"/>
                <w:lang w:eastAsia="en-US"/>
              </w:rPr>
              <w:t xml:space="preserve">The learner must </w:t>
            </w:r>
            <w:r>
              <w:rPr>
                <w:rFonts w:eastAsia="Times New Roman" w:cs="Arial"/>
                <w:b/>
                <w:bCs/>
                <w:color w:val="FFFFFF" w:themeColor="background1"/>
                <w:sz w:val="24"/>
                <w:szCs w:val="24"/>
                <w:lang w:eastAsia="en-US"/>
              </w:rPr>
              <w:t>know</w:t>
            </w:r>
            <w:r w:rsidRPr="004D5337">
              <w:rPr>
                <w:rFonts w:eastAsia="Times New Roman" w:cs="Arial"/>
                <w:b/>
                <w:bCs/>
                <w:color w:val="FFFFFF" w:themeColor="background1"/>
                <w:sz w:val="24"/>
                <w:szCs w:val="24"/>
                <w:lang w:eastAsia="en-US"/>
              </w:rPr>
              <w:t>:</w:t>
            </w:r>
          </w:p>
        </w:tc>
        <w:tc>
          <w:tcPr>
            <w:tcW w:w="7527" w:type="dxa"/>
            <w:gridSpan w:val="3"/>
            <w:shd w:val="clear" w:color="auto" w:fill="4F2683"/>
          </w:tcPr>
          <w:p w14:paraId="6F2C9C77" w14:textId="77777777" w:rsidR="00562AB2"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Assessment Requirements</w:t>
            </w:r>
          </w:p>
          <w:p w14:paraId="1D7B7D64" w14:textId="77777777" w:rsidR="00562AB2" w:rsidRPr="00CD7934" w:rsidRDefault="00562AB2" w:rsidP="00562AB2">
            <w:pPr>
              <w:rPr>
                <w:rFonts w:eastAsia="Times New Roman" w:cs="Arial"/>
                <w:b/>
                <w:bCs/>
                <w:color w:val="FFFFFF" w:themeColor="background1"/>
                <w:sz w:val="24"/>
                <w:szCs w:val="24"/>
                <w:lang w:eastAsia="en-US"/>
              </w:rPr>
            </w:pPr>
          </w:p>
        </w:tc>
        <w:tc>
          <w:tcPr>
            <w:tcW w:w="4646" w:type="dxa"/>
            <w:shd w:val="clear" w:color="auto" w:fill="4F2683"/>
          </w:tcPr>
          <w:p w14:paraId="2586180E" w14:textId="77777777" w:rsidR="00562AB2" w:rsidRDefault="00562AB2" w:rsidP="00562AB2">
            <w:pPr>
              <w:rPr>
                <w:rFonts w:ascii="Comic Sans MS" w:hAnsi="Comic Sans MS"/>
                <w:color w:val="4F2683"/>
                <w:sz w:val="24"/>
                <w:szCs w:val="28"/>
              </w:rPr>
            </w:pPr>
            <w:r w:rsidRPr="00CD7934">
              <w:rPr>
                <w:rFonts w:eastAsia="Times New Roman" w:cs="Arial"/>
                <w:b/>
                <w:bCs/>
                <w:color w:val="FFFFFF" w:themeColor="background1"/>
                <w:sz w:val="24"/>
                <w:szCs w:val="24"/>
                <w:lang w:eastAsia="en-US"/>
              </w:rPr>
              <w:t>Evidence Location</w:t>
            </w:r>
          </w:p>
        </w:tc>
      </w:tr>
      <w:tr w:rsidR="00562AB2" w14:paraId="670FAF80" w14:textId="77777777" w:rsidTr="000A7360">
        <w:trPr>
          <w:trHeight w:val="883"/>
        </w:trPr>
        <w:tc>
          <w:tcPr>
            <w:tcW w:w="598" w:type="dxa"/>
            <w:shd w:val="clear" w:color="auto" w:fill="4F2683"/>
          </w:tcPr>
          <w:p w14:paraId="055FF9B7" w14:textId="77777777" w:rsidR="00562AB2" w:rsidRPr="00CD7934"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1</w:t>
            </w:r>
            <w:r w:rsidRPr="00CD7934">
              <w:rPr>
                <w:rFonts w:eastAsia="Times New Roman" w:cs="Arial"/>
                <w:b/>
                <w:bCs/>
                <w:color w:val="FFFFFF" w:themeColor="background1"/>
                <w:sz w:val="24"/>
                <w:szCs w:val="24"/>
                <w:lang w:eastAsia="en-US"/>
              </w:rPr>
              <w:t>.a</w:t>
            </w:r>
          </w:p>
        </w:tc>
        <w:tc>
          <w:tcPr>
            <w:tcW w:w="2647" w:type="dxa"/>
            <w:gridSpan w:val="2"/>
            <w:shd w:val="clear" w:color="auto" w:fill="E5DFEC" w:themeFill="accent4" w:themeFillTint="33"/>
          </w:tcPr>
          <w:p w14:paraId="4DFB8598" w14:textId="77777777" w:rsidR="00562AB2" w:rsidRPr="00C3663E" w:rsidRDefault="00562AB2" w:rsidP="00562AB2">
            <w:pPr>
              <w:pStyle w:val="UnitText"/>
            </w:pPr>
            <w:r w:rsidRPr="00C3663E">
              <w:t>Emotional resilience</w:t>
            </w:r>
          </w:p>
        </w:tc>
        <w:tc>
          <w:tcPr>
            <w:tcW w:w="3185" w:type="dxa"/>
          </w:tcPr>
          <w:p w14:paraId="45410730" w14:textId="77777777" w:rsidR="00562AB2" w:rsidRPr="00DF521F" w:rsidRDefault="00562AB2" w:rsidP="00562AB2">
            <w:pPr>
              <w:pStyle w:val="UnitText"/>
            </w:pPr>
            <w:r w:rsidRPr="00436B9D">
              <w:t>Learners should</w:t>
            </w:r>
            <w:r>
              <w:t xml:space="preserve"> d</w:t>
            </w:r>
            <w:r w:rsidRPr="00562AB2">
              <w:t xml:space="preserve">efine </w:t>
            </w:r>
            <w:r w:rsidRPr="00562AB2">
              <w:rPr>
                <w:b/>
              </w:rPr>
              <w:t>emotional resilience</w:t>
            </w:r>
          </w:p>
        </w:tc>
        <w:tc>
          <w:tcPr>
            <w:tcW w:w="4312" w:type="dxa"/>
            <w:vMerge w:val="restart"/>
          </w:tcPr>
          <w:p w14:paraId="6ABD96A6" w14:textId="77777777" w:rsidR="00562AB2" w:rsidRPr="00933044" w:rsidRDefault="00562AB2" w:rsidP="00562AB2">
            <w:pPr>
              <w:rPr>
                <w:rFonts w:eastAsia="Times New Roman" w:cs="Arial"/>
                <w:bCs/>
                <w:color w:val="4F2683"/>
                <w:sz w:val="24"/>
                <w:szCs w:val="24"/>
                <w:lang w:eastAsia="en-US"/>
              </w:rPr>
            </w:pPr>
            <w:r w:rsidRPr="00933044">
              <w:rPr>
                <w:rFonts w:eastAsia="Times New Roman" w:cs="Arial"/>
                <w:bCs/>
                <w:color w:val="4F2683"/>
                <w:sz w:val="24"/>
                <w:szCs w:val="24"/>
                <w:lang w:eastAsia="en-US"/>
              </w:rPr>
              <w:t>The following assessment methods can be used in the assessment of this standard:</w:t>
            </w:r>
          </w:p>
          <w:p w14:paraId="064952D2" w14:textId="77777777" w:rsidR="00562AB2" w:rsidRPr="00933044" w:rsidRDefault="00562AB2" w:rsidP="00562AB2">
            <w:pPr>
              <w:pStyle w:val="ListParagraph"/>
              <w:numPr>
                <w:ilvl w:val="0"/>
                <w:numId w:val="3"/>
              </w:numPr>
              <w:ind w:left="407" w:hanging="283"/>
              <w:rPr>
                <w:rFonts w:eastAsia="Times New Roman" w:cs="Arial"/>
                <w:bCs/>
                <w:color w:val="4F2683"/>
                <w:sz w:val="24"/>
                <w:szCs w:val="24"/>
                <w:lang w:eastAsia="en-US"/>
              </w:rPr>
            </w:pPr>
            <w:r w:rsidRPr="00933044">
              <w:rPr>
                <w:rFonts w:eastAsia="Times New Roman" w:cs="Arial"/>
                <w:bCs/>
                <w:color w:val="4F2683"/>
                <w:sz w:val="24"/>
                <w:szCs w:val="24"/>
                <w:lang w:eastAsia="en-US"/>
              </w:rPr>
              <w:t>Written tasks/questions and answers</w:t>
            </w:r>
          </w:p>
          <w:p w14:paraId="45FB0713" w14:textId="77777777" w:rsidR="00562AB2" w:rsidRDefault="00562AB2" w:rsidP="00562AB2">
            <w:pPr>
              <w:pStyle w:val="UnitText"/>
              <w:numPr>
                <w:ilvl w:val="0"/>
                <w:numId w:val="3"/>
              </w:numPr>
              <w:ind w:left="407" w:hanging="283"/>
            </w:pPr>
            <w:r>
              <w:t>Oral questions and answers</w:t>
            </w:r>
          </w:p>
          <w:p w14:paraId="4A4B3400" w14:textId="77777777" w:rsidR="00562AB2" w:rsidRDefault="00562AB2" w:rsidP="00562AB2">
            <w:pPr>
              <w:pStyle w:val="UnitText"/>
              <w:numPr>
                <w:ilvl w:val="0"/>
                <w:numId w:val="3"/>
              </w:numPr>
              <w:ind w:left="407" w:hanging="283"/>
            </w:pPr>
            <w:r>
              <w:t>Group discussion</w:t>
            </w:r>
          </w:p>
          <w:p w14:paraId="4216C482" w14:textId="77777777" w:rsidR="00562AB2" w:rsidRDefault="00562AB2" w:rsidP="00562AB2">
            <w:pPr>
              <w:pStyle w:val="ListParagraph"/>
              <w:numPr>
                <w:ilvl w:val="0"/>
                <w:numId w:val="3"/>
              </w:numPr>
              <w:ind w:left="407" w:hanging="283"/>
              <w:rPr>
                <w:rFonts w:eastAsia="Times New Roman" w:cs="Arial"/>
                <w:bCs/>
                <w:color w:val="4F2683"/>
                <w:sz w:val="24"/>
                <w:szCs w:val="24"/>
                <w:lang w:eastAsia="en-US"/>
              </w:rPr>
            </w:pPr>
            <w:r w:rsidRPr="00B112DA">
              <w:rPr>
                <w:rFonts w:eastAsia="Times New Roman" w:cs="Arial"/>
                <w:bCs/>
                <w:color w:val="4F2683"/>
                <w:sz w:val="24"/>
                <w:szCs w:val="24"/>
                <w:lang w:eastAsia="en-US"/>
              </w:rPr>
              <w:t>Written or pictorial information</w:t>
            </w:r>
          </w:p>
          <w:p w14:paraId="7E7D8744" w14:textId="77777777" w:rsidR="00562AB2" w:rsidRDefault="00562AB2" w:rsidP="00562AB2">
            <w:pPr>
              <w:rPr>
                <w:rFonts w:eastAsia="Times New Roman" w:cs="Arial"/>
                <w:bCs/>
                <w:color w:val="4F2683"/>
                <w:sz w:val="24"/>
                <w:szCs w:val="24"/>
                <w:lang w:eastAsia="en-US"/>
              </w:rPr>
            </w:pPr>
            <w:r w:rsidRPr="00D50983">
              <w:rPr>
                <w:rFonts w:eastAsia="Times New Roman" w:cs="Arial"/>
                <w:bCs/>
                <w:color w:val="4F2683"/>
                <w:sz w:val="24"/>
                <w:szCs w:val="24"/>
                <w:lang w:eastAsia="en-US"/>
              </w:rPr>
              <w:t>This list is not exhaustive and other appropriate assessment methods may be used.</w:t>
            </w:r>
          </w:p>
          <w:p w14:paraId="30BB25F4" w14:textId="77777777" w:rsidR="00562AB2" w:rsidRPr="00B03B42" w:rsidRDefault="00562AB2" w:rsidP="00562AB2">
            <w:pPr>
              <w:pStyle w:val="UnitText"/>
              <w:ind w:left="12"/>
            </w:pPr>
          </w:p>
          <w:p w14:paraId="16ABCB00" w14:textId="77777777" w:rsidR="00562AB2" w:rsidRPr="00846AD6" w:rsidRDefault="00562AB2" w:rsidP="00562AB2">
            <w:pPr>
              <w:pStyle w:val="UnitText"/>
              <w:rPr>
                <w:rFonts w:ascii="Comic Sans MS" w:hAnsi="Comic Sans MS"/>
                <w:szCs w:val="28"/>
              </w:rPr>
            </w:pPr>
          </w:p>
        </w:tc>
        <w:tc>
          <w:tcPr>
            <w:tcW w:w="4646" w:type="dxa"/>
          </w:tcPr>
          <w:p w14:paraId="57976BCE" w14:textId="77777777" w:rsidR="00562AB2" w:rsidRDefault="00562AB2" w:rsidP="00562AB2">
            <w:pPr>
              <w:rPr>
                <w:rFonts w:ascii="Comic Sans MS" w:hAnsi="Comic Sans MS"/>
                <w:color w:val="4F2683"/>
                <w:sz w:val="24"/>
                <w:szCs w:val="28"/>
              </w:rPr>
            </w:pPr>
          </w:p>
        </w:tc>
      </w:tr>
      <w:tr w:rsidR="00562AB2" w14:paraId="66FECF24" w14:textId="77777777" w:rsidTr="000A7360">
        <w:trPr>
          <w:trHeight w:val="975"/>
        </w:trPr>
        <w:tc>
          <w:tcPr>
            <w:tcW w:w="598" w:type="dxa"/>
            <w:shd w:val="clear" w:color="auto" w:fill="4F2683"/>
          </w:tcPr>
          <w:p w14:paraId="5FCCB064" w14:textId="77777777" w:rsidR="00562AB2"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1.b</w:t>
            </w:r>
          </w:p>
        </w:tc>
        <w:tc>
          <w:tcPr>
            <w:tcW w:w="2647" w:type="dxa"/>
            <w:gridSpan w:val="2"/>
            <w:shd w:val="clear" w:color="auto" w:fill="E5DFEC" w:themeFill="accent4" w:themeFillTint="33"/>
          </w:tcPr>
          <w:p w14:paraId="4A97E5F0" w14:textId="77777777" w:rsidR="00562AB2" w:rsidRPr="00C3663E" w:rsidRDefault="00562AB2" w:rsidP="00562AB2">
            <w:pPr>
              <w:pStyle w:val="UnitText"/>
            </w:pPr>
            <w:r w:rsidRPr="00C3663E">
              <w:t>Personal strengths in relation to</w:t>
            </w:r>
          </w:p>
          <w:p w14:paraId="405CFA76" w14:textId="77777777" w:rsidR="00562AB2" w:rsidRPr="00C3663E" w:rsidRDefault="00562AB2" w:rsidP="00562AB2">
            <w:pPr>
              <w:pStyle w:val="UnitText"/>
            </w:pPr>
            <w:r w:rsidRPr="00C3663E">
              <w:t>emotional resilience</w:t>
            </w:r>
          </w:p>
        </w:tc>
        <w:tc>
          <w:tcPr>
            <w:tcW w:w="3185" w:type="dxa"/>
          </w:tcPr>
          <w:p w14:paraId="4A014547" w14:textId="77777777" w:rsidR="00562AB2" w:rsidRPr="00436B9D" w:rsidRDefault="00562AB2" w:rsidP="00562AB2">
            <w:pPr>
              <w:pStyle w:val="UnitText"/>
            </w:pPr>
            <w:r w:rsidRPr="00436B9D">
              <w:t>Learners should</w:t>
            </w:r>
            <w:r>
              <w:rPr>
                <w:b/>
              </w:rPr>
              <w:t xml:space="preserve"> </w:t>
            </w:r>
            <w:r>
              <w:t xml:space="preserve">identify personal </w:t>
            </w:r>
            <w:r w:rsidRPr="00562AB2">
              <w:rPr>
                <w:b/>
              </w:rPr>
              <w:t>strengths</w:t>
            </w:r>
            <w:r>
              <w:t xml:space="preserve"> in relation to emotional resilience</w:t>
            </w:r>
          </w:p>
        </w:tc>
        <w:tc>
          <w:tcPr>
            <w:tcW w:w="4312" w:type="dxa"/>
            <w:vMerge/>
          </w:tcPr>
          <w:p w14:paraId="2DCB886A" w14:textId="77777777" w:rsidR="00562AB2" w:rsidRPr="00B03B42" w:rsidRDefault="00562AB2" w:rsidP="00562AB2">
            <w:pPr>
              <w:pStyle w:val="UnitText"/>
            </w:pPr>
          </w:p>
        </w:tc>
        <w:tc>
          <w:tcPr>
            <w:tcW w:w="4646" w:type="dxa"/>
          </w:tcPr>
          <w:p w14:paraId="743D1941" w14:textId="77777777" w:rsidR="00562AB2" w:rsidRDefault="00562AB2" w:rsidP="00562AB2">
            <w:pPr>
              <w:rPr>
                <w:rFonts w:ascii="Comic Sans MS" w:hAnsi="Comic Sans MS"/>
                <w:color w:val="4F2683"/>
                <w:sz w:val="24"/>
                <w:szCs w:val="28"/>
              </w:rPr>
            </w:pPr>
          </w:p>
        </w:tc>
      </w:tr>
      <w:tr w:rsidR="00562AB2" w14:paraId="5A682CE6" w14:textId="77777777" w:rsidTr="00562AB2">
        <w:trPr>
          <w:trHeight w:val="1278"/>
        </w:trPr>
        <w:tc>
          <w:tcPr>
            <w:tcW w:w="598" w:type="dxa"/>
            <w:shd w:val="clear" w:color="auto" w:fill="4F2683"/>
          </w:tcPr>
          <w:p w14:paraId="585D9415" w14:textId="77777777" w:rsidR="00562AB2"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1.c</w:t>
            </w:r>
          </w:p>
        </w:tc>
        <w:tc>
          <w:tcPr>
            <w:tcW w:w="2647" w:type="dxa"/>
            <w:gridSpan w:val="2"/>
            <w:shd w:val="clear" w:color="auto" w:fill="E5DFEC" w:themeFill="accent4" w:themeFillTint="33"/>
          </w:tcPr>
          <w:p w14:paraId="1906DB13" w14:textId="77777777" w:rsidR="00562AB2" w:rsidRPr="00C3663E" w:rsidRDefault="00562AB2" w:rsidP="00562AB2">
            <w:pPr>
              <w:pStyle w:val="UnitText"/>
            </w:pPr>
            <w:r w:rsidRPr="00C3663E">
              <w:t>Personal weaknesses in relation to emotional resilience</w:t>
            </w:r>
          </w:p>
        </w:tc>
        <w:tc>
          <w:tcPr>
            <w:tcW w:w="3185" w:type="dxa"/>
          </w:tcPr>
          <w:p w14:paraId="370F1B87" w14:textId="77777777" w:rsidR="00562AB2" w:rsidRPr="008F5BDA" w:rsidRDefault="00562AB2" w:rsidP="00562AB2">
            <w:pPr>
              <w:pStyle w:val="UnitText"/>
            </w:pPr>
            <w:r w:rsidRPr="00436B9D">
              <w:t>Learners should</w:t>
            </w:r>
            <w:r>
              <w:rPr>
                <w:b/>
              </w:rPr>
              <w:t xml:space="preserve"> </w:t>
            </w:r>
            <w:r>
              <w:t xml:space="preserve">identify personal </w:t>
            </w:r>
            <w:r w:rsidRPr="00562AB2">
              <w:rPr>
                <w:b/>
              </w:rPr>
              <w:t>weaknesses</w:t>
            </w:r>
            <w:r>
              <w:t xml:space="preserve"> in relation to emotional resilience</w:t>
            </w:r>
          </w:p>
        </w:tc>
        <w:tc>
          <w:tcPr>
            <w:tcW w:w="4312" w:type="dxa"/>
            <w:vMerge/>
          </w:tcPr>
          <w:p w14:paraId="599FE9A6" w14:textId="77777777" w:rsidR="00562AB2" w:rsidRPr="00B03B42" w:rsidRDefault="00562AB2" w:rsidP="00562AB2">
            <w:pPr>
              <w:pStyle w:val="UnitText"/>
            </w:pPr>
          </w:p>
        </w:tc>
        <w:tc>
          <w:tcPr>
            <w:tcW w:w="4646" w:type="dxa"/>
          </w:tcPr>
          <w:p w14:paraId="66D37CD0" w14:textId="77777777" w:rsidR="00562AB2" w:rsidRDefault="00562AB2" w:rsidP="00562AB2">
            <w:pPr>
              <w:rPr>
                <w:rFonts w:ascii="Comic Sans MS" w:hAnsi="Comic Sans MS"/>
                <w:color w:val="4F2683"/>
                <w:sz w:val="24"/>
                <w:szCs w:val="28"/>
              </w:rPr>
            </w:pPr>
          </w:p>
        </w:tc>
      </w:tr>
      <w:tr w:rsidR="00562AB2" w14:paraId="1F62E3FE" w14:textId="77777777" w:rsidTr="007C3F5F">
        <w:trPr>
          <w:trHeight w:val="1833"/>
        </w:trPr>
        <w:tc>
          <w:tcPr>
            <w:tcW w:w="598" w:type="dxa"/>
            <w:shd w:val="clear" w:color="auto" w:fill="4F2683"/>
          </w:tcPr>
          <w:p w14:paraId="698F5EA0" w14:textId="77777777" w:rsidR="00562AB2"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1.d</w:t>
            </w:r>
          </w:p>
        </w:tc>
        <w:tc>
          <w:tcPr>
            <w:tcW w:w="2647" w:type="dxa"/>
            <w:gridSpan w:val="2"/>
            <w:shd w:val="clear" w:color="auto" w:fill="E5DFEC" w:themeFill="accent4" w:themeFillTint="33"/>
          </w:tcPr>
          <w:p w14:paraId="3C2E0F9E" w14:textId="77777777" w:rsidR="00562AB2" w:rsidRPr="00C3663E" w:rsidRDefault="00562AB2" w:rsidP="00562AB2">
            <w:pPr>
              <w:pStyle w:val="UnitText"/>
            </w:pPr>
            <w:r w:rsidRPr="00C3663E">
              <w:t>Factors that put a strain on emotional resilience</w:t>
            </w:r>
          </w:p>
        </w:tc>
        <w:tc>
          <w:tcPr>
            <w:tcW w:w="3185" w:type="dxa"/>
          </w:tcPr>
          <w:p w14:paraId="4E1A0507" w14:textId="77777777" w:rsidR="00562AB2" w:rsidRPr="00436B9D" w:rsidRDefault="00562AB2" w:rsidP="00562AB2">
            <w:pPr>
              <w:pStyle w:val="UnitText"/>
            </w:pPr>
            <w:r w:rsidRPr="00436B9D">
              <w:t>Learners should</w:t>
            </w:r>
            <w:r>
              <w:t xml:space="preserve"> identify </w:t>
            </w:r>
            <w:r w:rsidRPr="00562AB2">
              <w:rPr>
                <w:b/>
              </w:rPr>
              <w:t>factors</w:t>
            </w:r>
            <w:r>
              <w:t xml:space="preserve"> that put a strain on emotional resilience</w:t>
            </w:r>
          </w:p>
        </w:tc>
        <w:tc>
          <w:tcPr>
            <w:tcW w:w="4312" w:type="dxa"/>
            <w:vMerge/>
          </w:tcPr>
          <w:p w14:paraId="573FB535" w14:textId="77777777" w:rsidR="00562AB2" w:rsidRPr="00B03B42" w:rsidRDefault="00562AB2" w:rsidP="00562AB2">
            <w:pPr>
              <w:pStyle w:val="UnitText"/>
            </w:pPr>
          </w:p>
        </w:tc>
        <w:tc>
          <w:tcPr>
            <w:tcW w:w="4646" w:type="dxa"/>
          </w:tcPr>
          <w:p w14:paraId="4217A006" w14:textId="77777777" w:rsidR="00562AB2" w:rsidRDefault="00562AB2" w:rsidP="00562AB2">
            <w:pPr>
              <w:rPr>
                <w:rFonts w:ascii="Comic Sans MS" w:hAnsi="Comic Sans MS"/>
                <w:color w:val="4F2683"/>
                <w:sz w:val="24"/>
                <w:szCs w:val="28"/>
              </w:rPr>
            </w:pPr>
          </w:p>
        </w:tc>
      </w:tr>
    </w:tbl>
    <w:p w14:paraId="2FD14AA3" w14:textId="77777777" w:rsidR="00C04507" w:rsidRDefault="00C04507" w:rsidP="00F10527">
      <w:pPr>
        <w:rPr>
          <w:b/>
          <w:color w:val="4F2683"/>
        </w:rPr>
      </w:pPr>
    </w:p>
    <w:p w14:paraId="0B290E02" w14:textId="77777777" w:rsidR="008E7507" w:rsidRDefault="008E7507" w:rsidP="008E7507">
      <w:pPr>
        <w:pStyle w:val="UnitText"/>
        <w:rPr>
          <w:b/>
        </w:rPr>
      </w:pPr>
    </w:p>
    <w:p w14:paraId="410B1E72" w14:textId="77777777" w:rsidR="008E7507" w:rsidRDefault="008E7507" w:rsidP="008E7507">
      <w:pPr>
        <w:pStyle w:val="UnitText"/>
        <w:rPr>
          <w:b/>
        </w:rPr>
      </w:pPr>
    </w:p>
    <w:p w14:paraId="629BCC56" w14:textId="77777777" w:rsidR="008E7507" w:rsidRDefault="008E7507" w:rsidP="008E7507">
      <w:pPr>
        <w:pStyle w:val="UnitText"/>
        <w:rPr>
          <w:b/>
        </w:rPr>
      </w:pPr>
    </w:p>
    <w:p w14:paraId="0DFADFAE" w14:textId="77777777" w:rsidR="008E7507" w:rsidRDefault="008E7507" w:rsidP="008E7507">
      <w:pPr>
        <w:pStyle w:val="UnitText"/>
        <w:rPr>
          <w:b/>
        </w:rPr>
      </w:pPr>
    </w:p>
    <w:p w14:paraId="49ECE5BD" w14:textId="77777777" w:rsidR="008E7507" w:rsidRDefault="008E7507" w:rsidP="008E7507">
      <w:pPr>
        <w:pStyle w:val="UnitText"/>
        <w:rPr>
          <w:b/>
        </w:rPr>
      </w:pPr>
      <w:r>
        <w:rPr>
          <w:b/>
        </w:rPr>
        <w:t>Further Information for Tutor/Assessors</w:t>
      </w:r>
    </w:p>
    <w:p w14:paraId="203672EE" w14:textId="77777777" w:rsidR="008E7507" w:rsidRDefault="008E7507" w:rsidP="008E7507">
      <w:pPr>
        <w:pStyle w:val="UnitText"/>
        <w:rPr>
          <w:b/>
        </w:rPr>
      </w:pPr>
    </w:p>
    <w:p w14:paraId="63E3E42F" w14:textId="77777777" w:rsidR="008E7507" w:rsidRDefault="008E7507" w:rsidP="008E7507">
      <w:pPr>
        <w:pStyle w:val="UnitText"/>
        <w:rPr>
          <w:b/>
        </w:rPr>
      </w:pPr>
    </w:p>
    <w:p w14:paraId="38B5C31B" w14:textId="52560CB1" w:rsidR="008E7507" w:rsidRPr="008E7507" w:rsidRDefault="00047F20" w:rsidP="008E7507">
      <w:pPr>
        <w:rPr>
          <w:b/>
          <w:color w:val="4F2683"/>
        </w:rPr>
      </w:pPr>
      <w:r>
        <w:rPr>
          <w:rFonts w:eastAsia="Times New Roman" w:cs="Arial"/>
          <w:b/>
          <w:bCs/>
          <w:color w:val="4F2683"/>
          <w:sz w:val="24"/>
          <w:szCs w:val="24"/>
          <w:lang w:eastAsia="en-US"/>
        </w:rPr>
        <w:t>1.a</w:t>
      </w:r>
      <w:r w:rsidR="008E7507" w:rsidRPr="008E7507">
        <w:rPr>
          <w:rFonts w:eastAsia="Times New Roman" w:cs="Arial"/>
          <w:b/>
          <w:bCs/>
          <w:color w:val="4F2683"/>
          <w:sz w:val="24"/>
          <w:szCs w:val="24"/>
          <w:lang w:eastAsia="en-US"/>
        </w:rPr>
        <w:t xml:space="preserve"> Emotional Resilience:</w:t>
      </w:r>
      <w:r w:rsidR="008E7507" w:rsidRPr="008E7507">
        <w:rPr>
          <w:b/>
          <w:color w:val="4F2683"/>
        </w:rPr>
        <w:t xml:space="preserve"> </w:t>
      </w:r>
      <w:r w:rsidR="008E7507" w:rsidRPr="008E7507">
        <w:rPr>
          <w:rFonts w:eastAsia="Times New Roman" w:cs="Arial"/>
          <w:bCs/>
          <w:color w:val="4F2683"/>
          <w:sz w:val="24"/>
          <w:szCs w:val="24"/>
          <w:lang w:eastAsia="en-US"/>
        </w:rPr>
        <w:t>example definition - the ability to succeed and prosper even after facing setbacks, challenges and hardships through the development coping mechanisms.</w:t>
      </w:r>
    </w:p>
    <w:p w14:paraId="300AA918" w14:textId="32686979" w:rsidR="008E7507" w:rsidRPr="008E7507" w:rsidRDefault="008E7507" w:rsidP="008E7507">
      <w:pPr>
        <w:rPr>
          <w:b/>
          <w:color w:val="4F2683"/>
        </w:rPr>
      </w:pPr>
      <w:r w:rsidRPr="008E7507">
        <w:rPr>
          <w:rFonts w:eastAsia="Times New Roman" w:cs="Arial"/>
          <w:b/>
          <w:bCs/>
          <w:color w:val="4F2683"/>
          <w:sz w:val="24"/>
          <w:szCs w:val="24"/>
          <w:lang w:eastAsia="en-US"/>
        </w:rPr>
        <w:t>1.</w:t>
      </w:r>
      <w:r w:rsidR="00047F20">
        <w:rPr>
          <w:rFonts w:eastAsia="Times New Roman" w:cs="Arial"/>
          <w:b/>
          <w:bCs/>
          <w:color w:val="4F2683"/>
          <w:sz w:val="24"/>
          <w:szCs w:val="24"/>
          <w:lang w:eastAsia="en-US"/>
        </w:rPr>
        <w:t>b</w:t>
      </w:r>
      <w:r w:rsidRPr="008E7507">
        <w:rPr>
          <w:rFonts w:eastAsia="Times New Roman" w:cs="Arial"/>
          <w:b/>
          <w:bCs/>
          <w:color w:val="4F2683"/>
          <w:sz w:val="24"/>
          <w:szCs w:val="24"/>
          <w:lang w:eastAsia="en-US"/>
        </w:rPr>
        <w:t xml:space="preserve"> Strengths</w:t>
      </w:r>
      <w:r w:rsidRPr="008E7507">
        <w:rPr>
          <w:b/>
          <w:color w:val="4F2683"/>
        </w:rPr>
        <w:t xml:space="preserve">, </w:t>
      </w:r>
      <w:r w:rsidRPr="008E7507">
        <w:rPr>
          <w:rFonts w:eastAsia="Times New Roman" w:cs="Arial"/>
          <w:bCs/>
          <w:color w:val="4F2683"/>
          <w:sz w:val="24"/>
          <w:szCs w:val="24"/>
          <w:lang w:eastAsia="en-US"/>
        </w:rPr>
        <w:t>for example, mental reasoning skills, ability to share/talk through problems with others, ability to maintain perspective calm disposition.</w:t>
      </w:r>
    </w:p>
    <w:p w14:paraId="2405BFBC" w14:textId="2586AE3C" w:rsidR="008E7507" w:rsidRPr="008E7507" w:rsidRDefault="008E7507" w:rsidP="008E7507">
      <w:pPr>
        <w:rPr>
          <w:b/>
          <w:color w:val="4F2683"/>
        </w:rPr>
      </w:pPr>
      <w:r w:rsidRPr="008E7507">
        <w:rPr>
          <w:rFonts w:eastAsia="Times New Roman" w:cs="Arial"/>
          <w:b/>
          <w:bCs/>
          <w:color w:val="4F2683"/>
          <w:sz w:val="24"/>
          <w:szCs w:val="24"/>
          <w:lang w:eastAsia="en-US"/>
        </w:rPr>
        <w:t>1.</w:t>
      </w:r>
      <w:r w:rsidR="00047F20">
        <w:rPr>
          <w:rFonts w:eastAsia="Times New Roman" w:cs="Arial"/>
          <w:b/>
          <w:bCs/>
          <w:color w:val="4F2683"/>
          <w:sz w:val="24"/>
          <w:szCs w:val="24"/>
          <w:lang w:eastAsia="en-US"/>
        </w:rPr>
        <w:t>c</w:t>
      </w:r>
      <w:r w:rsidRPr="008E7507">
        <w:rPr>
          <w:rFonts w:eastAsia="Times New Roman" w:cs="Arial"/>
          <w:b/>
          <w:bCs/>
          <w:color w:val="4F2683"/>
          <w:sz w:val="24"/>
          <w:szCs w:val="24"/>
          <w:lang w:eastAsia="en-US"/>
        </w:rPr>
        <w:t xml:space="preserve"> Weaknesses</w:t>
      </w:r>
      <w:r w:rsidRPr="008E7507">
        <w:rPr>
          <w:b/>
          <w:color w:val="4F2683"/>
        </w:rPr>
        <w:t xml:space="preserve">, </w:t>
      </w:r>
      <w:r w:rsidRPr="008E7507">
        <w:rPr>
          <w:rFonts w:eastAsia="Times New Roman" w:cs="Arial"/>
          <w:bCs/>
          <w:color w:val="4F2683"/>
          <w:sz w:val="24"/>
          <w:szCs w:val="24"/>
          <w:lang w:eastAsia="en-US"/>
        </w:rPr>
        <w:t>for example, anxiety, inability to think straight in a crisis, struggle to deal with criticism.</w:t>
      </w:r>
    </w:p>
    <w:p w14:paraId="0B9943C0" w14:textId="11952B69" w:rsidR="009F6A7B" w:rsidRDefault="008E7507" w:rsidP="008E7507">
      <w:pPr>
        <w:rPr>
          <w:b/>
          <w:color w:val="4F2683"/>
        </w:rPr>
      </w:pPr>
      <w:r w:rsidRPr="008E7507">
        <w:rPr>
          <w:rFonts w:eastAsia="Times New Roman" w:cs="Arial"/>
          <w:b/>
          <w:bCs/>
          <w:color w:val="4F2683"/>
          <w:sz w:val="24"/>
          <w:szCs w:val="24"/>
          <w:lang w:eastAsia="en-US"/>
        </w:rPr>
        <w:t>1.</w:t>
      </w:r>
      <w:r w:rsidR="00047F20">
        <w:rPr>
          <w:rFonts w:eastAsia="Times New Roman" w:cs="Arial"/>
          <w:b/>
          <w:bCs/>
          <w:color w:val="4F2683"/>
          <w:sz w:val="24"/>
          <w:szCs w:val="24"/>
          <w:lang w:eastAsia="en-US"/>
        </w:rPr>
        <w:t>d</w:t>
      </w:r>
      <w:r w:rsidRPr="008E7507">
        <w:rPr>
          <w:rFonts w:eastAsia="Times New Roman" w:cs="Arial"/>
          <w:b/>
          <w:bCs/>
          <w:color w:val="4F2683"/>
          <w:sz w:val="24"/>
          <w:szCs w:val="24"/>
          <w:lang w:eastAsia="en-US"/>
        </w:rPr>
        <w:t xml:space="preserve"> Factors</w:t>
      </w:r>
      <w:r w:rsidRPr="008E7507">
        <w:rPr>
          <w:b/>
          <w:color w:val="4F2683"/>
        </w:rPr>
        <w:t xml:space="preserve">, </w:t>
      </w:r>
      <w:r w:rsidRPr="008E7507">
        <w:rPr>
          <w:rFonts w:eastAsia="Times New Roman" w:cs="Arial"/>
          <w:bCs/>
          <w:color w:val="4F2683"/>
          <w:sz w:val="24"/>
          <w:szCs w:val="24"/>
          <w:lang w:eastAsia="en-US"/>
        </w:rPr>
        <w:t>for example, pressure from others (e.g. work colleagues/teachers/customers), traumatic situations (e.g. deaths/accidents) or tiring situations (e.g. long working hours).</w:t>
      </w:r>
    </w:p>
    <w:p w14:paraId="11C8D5EC" w14:textId="77777777" w:rsidR="009F6A7B" w:rsidRDefault="009F6A7B" w:rsidP="00F10527">
      <w:pPr>
        <w:rPr>
          <w:b/>
          <w:color w:val="4F2683"/>
        </w:rPr>
      </w:pPr>
    </w:p>
    <w:p w14:paraId="60C388E9" w14:textId="77777777" w:rsidR="009F6A7B" w:rsidRDefault="009F6A7B" w:rsidP="00F10527">
      <w:pPr>
        <w:rPr>
          <w:b/>
          <w:color w:val="4F2683"/>
        </w:rPr>
      </w:pPr>
    </w:p>
    <w:p w14:paraId="48684C1A" w14:textId="77777777" w:rsidR="008E7507" w:rsidRDefault="008E7507" w:rsidP="00F10527">
      <w:pPr>
        <w:rPr>
          <w:b/>
          <w:color w:val="4F2683"/>
        </w:rPr>
      </w:pPr>
    </w:p>
    <w:p w14:paraId="643C6C24" w14:textId="77777777" w:rsidR="008E7507" w:rsidRDefault="008E7507" w:rsidP="00F10527">
      <w:pPr>
        <w:rPr>
          <w:b/>
          <w:color w:val="4F2683"/>
        </w:rPr>
      </w:pPr>
    </w:p>
    <w:p w14:paraId="7D0D9417" w14:textId="77777777" w:rsidR="008E7507" w:rsidRDefault="008E7507" w:rsidP="00F10527">
      <w:pPr>
        <w:rPr>
          <w:b/>
          <w:color w:val="4F2683"/>
        </w:rPr>
      </w:pPr>
    </w:p>
    <w:p w14:paraId="77583E0F" w14:textId="77777777" w:rsidR="008E7507" w:rsidRDefault="008E7507" w:rsidP="00F10527">
      <w:pPr>
        <w:rPr>
          <w:b/>
          <w:color w:val="4F2683"/>
        </w:rPr>
      </w:pPr>
    </w:p>
    <w:tbl>
      <w:tblPr>
        <w:tblStyle w:val="TableGrid"/>
        <w:tblpPr w:leftFromText="180" w:rightFromText="180" w:vertAnchor="text" w:horzAnchor="margin" w:tblpY="39"/>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00"/>
      </w:tblGrid>
      <w:tr w:rsidR="00562AB2" w:rsidRPr="000662EF" w14:paraId="120A5421" w14:textId="77777777" w:rsidTr="000A7360">
        <w:trPr>
          <w:trHeight w:val="376"/>
        </w:trPr>
        <w:tc>
          <w:tcPr>
            <w:tcW w:w="421" w:type="dxa"/>
            <w:shd w:val="clear" w:color="auto" w:fill="4F2683"/>
          </w:tcPr>
          <w:p w14:paraId="0F51B553" w14:textId="77777777" w:rsidR="00562AB2" w:rsidRPr="004D1FD8" w:rsidRDefault="00562AB2" w:rsidP="00562AB2">
            <w:pPr>
              <w:pStyle w:val="UnitText"/>
              <w:rPr>
                <w:b/>
                <w:color w:val="FFFFFF" w:themeColor="background1"/>
              </w:rPr>
            </w:pPr>
            <w:r>
              <w:rPr>
                <w:b/>
                <w:color w:val="FFFFFF" w:themeColor="background1"/>
              </w:rPr>
              <w:lastRenderedPageBreak/>
              <w:t>2</w:t>
            </w:r>
          </w:p>
        </w:tc>
        <w:tc>
          <w:tcPr>
            <w:tcW w:w="14600" w:type="dxa"/>
          </w:tcPr>
          <w:p w14:paraId="4CA5DC89" w14:textId="132C7D03" w:rsidR="00562AB2" w:rsidRPr="006C6BB5" w:rsidRDefault="00562AB2" w:rsidP="00562AB2">
            <w:pPr>
              <w:pStyle w:val="UnitText"/>
              <w:rPr>
                <w:b/>
              </w:rPr>
            </w:pPr>
            <w:r>
              <w:t xml:space="preserve">The learner </w:t>
            </w:r>
            <w:r w:rsidRPr="00846AD6">
              <w:t>will</w:t>
            </w:r>
            <w:r>
              <w:t xml:space="preserve"> </w:t>
            </w:r>
            <w:r w:rsidR="00047F20">
              <w:rPr>
                <w:b/>
              </w:rPr>
              <w:t>k</w:t>
            </w:r>
            <w:r w:rsidRPr="00562AB2">
              <w:rPr>
                <w:b/>
              </w:rPr>
              <w:t xml:space="preserve">now </w:t>
            </w:r>
            <w:r>
              <w:rPr>
                <w:b/>
              </w:rPr>
              <w:t xml:space="preserve">methods for coping in difficult </w:t>
            </w:r>
            <w:r w:rsidRPr="00562AB2">
              <w:rPr>
                <w:b/>
              </w:rPr>
              <w:t>situations</w:t>
            </w:r>
          </w:p>
        </w:tc>
      </w:tr>
    </w:tbl>
    <w:p w14:paraId="314A4018" w14:textId="77777777" w:rsidR="00562AB2" w:rsidRDefault="00562AB2" w:rsidP="00562AB2">
      <w:pPr>
        <w:spacing w:after="0" w:line="240" w:lineRule="auto"/>
        <w:rPr>
          <w:rFonts w:ascii="Comic Sans MS" w:hAnsi="Comic Sans MS"/>
          <w:color w:val="4F2683"/>
          <w:sz w:val="24"/>
          <w:szCs w:val="28"/>
        </w:rPr>
      </w:pPr>
    </w:p>
    <w:tbl>
      <w:tblPr>
        <w:tblStyle w:val="TableGrid"/>
        <w:tblW w:w="0" w:type="auto"/>
        <w:tblLook w:val="04A0" w:firstRow="1" w:lastRow="0" w:firstColumn="1" w:lastColumn="0" w:noHBand="0" w:noVBand="1"/>
      </w:tblPr>
      <w:tblGrid>
        <w:gridCol w:w="598"/>
        <w:gridCol w:w="2617"/>
        <w:gridCol w:w="30"/>
        <w:gridCol w:w="3185"/>
        <w:gridCol w:w="4312"/>
        <w:gridCol w:w="4646"/>
      </w:tblGrid>
      <w:tr w:rsidR="00562AB2" w14:paraId="43FCA9EB" w14:textId="77777777" w:rsidTr="000A7360">
        <w:tc>
          <w:tcPr>
            <w:tcW w:w="3215" w:type="dxa"/>
            <w:gridSpan w:val="2"/>
            <w:shd w:val="clear" w:color="auto" w:fill="4F2683"/>
          </w:tcPr>
          <w:p w14:paraId="0889A4D9" w14:textId="77777777" w:rsidR="00562AB2" w:rsidRDefault="00562AB2" w:rsidP="00562AB2">
            <w:pPr>
              <w:rPr>
                <w:rFonts w:eastAsia="Times New Roman" w:cs="Arial"/>
                <w:b/>
                <w:bCs/>
                <w:color w:val="FFFFFF" w:themeColor="background1"/>
                <w:sz w:val="24"/>
                <w:szCs w:val="24"/>
                <w:lang w:eastAsia="en-US"/>
              </w:rPr>
            </w:pPr>
            <w:r w:rsidRPr="004D5337">
              <w:rPr>
                <w:rFonts w:eastAsia="Times New Roman" w:cs="Arial"/>
                <w:b/>
                <w:bCs/>
                <w:color w:val="FFFFFF" w:themeColor="background1"/>
                <w:sz w:val="24"/>
                <w:szCs w:val="24"/>
                <w:lang w:eastAsia="en-US"/>
              </w:rPr>
              <w:t xml:space="preserve">The learner must </w:t>
            </w:r>
            <w:r>
              <w:rPr>
                <w:rFonts w:eastAsia="Times New Roman" w:cs="Arial"/>
                <w:b/>
                <w:bCs/>
                <w:color w:val="FFFFFF" w:themeColor="background1"/>
                <w:sz w:val="24"/>
                <w:szCs w:val="24"/>
                <w:lang w:eastAsia="en-US"/>
              </w:rPr>
              <w:t>know</w:t>
            </w:r>
            <w:r w:rsidRPr="004D5337">
              <w:rPr>
                <w:rFonts w:eastAsia="Times New Roman" w:cs="Arial"/>
                <w:b/>
                <w:bCs/>
                <w:color w:val="FFFFFF" w:themeColor="background1"/>
                <w:sz w:val="24"/>
                <w:szCs w:val="24"/>
                <w:lang w:eastAsia="en-US"/>
              </w:rPr>
              <w:t>:</w:t>
            </w:r>
          </w:p>
        </w:tc>
        <w:tc>
          <w:tcPr>
            <w:tcW w:w="7527" w:type="dxa"/>
            <w:gridSpan w:val="3"/>
            <w:shd w:val="clear" w:color="auto" w:fill="4F2683"/>
          </w:tcPr>
          <w:p w14:paraId="2385E14A" w14:textId="77777777" w:rsidR="00562AB2"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Assessment Requirements</w:t>
            </w:r>
          </w:p>
          <w:p w14:paraId="6220A028" w14:textId="77777777" w:rsidR="00562AB2" w:rsidRPr="00CD7934" w:rsidRDefault="00562AB2" w:rsidP="00562AB2">
            <w:pPr>
              <w:rPr>
                <w:rFonts w:eastAsia="Times New Roman" w:cs="Arial"/>
                <w:b/>
                <w:bCs/>
                <w:color w:val="FFFFFF" w:themeColor="background1"/>
                <w:sz w:val="24"/>
                <w:szCs w:val="24"/>
                <w:lang w:eastAsia="en-US"/>
              </w:rPr>
            </w:pPr>
          </w:p>
        </w:tc>
        <w:tc>
          <w:tcPr>
            <w:tcW w:w="4646" w:type="dxa"/>
            <w:shd w:val="clear" w:color="auto" w:fill="4F2683"/>
          </w:tcPr>
          <w:p w14:paraId="18AD1B4A" w14:textId="77777777" w:rsidR="00562AB2" w:rsidRDefault="00562AB2" w:rsidP="00562AB2">
            <w:pPr>
              <w:rPr>
                <w:rFonts w:ascii="Comic Sans MS" w:hAnsi="Comic Sans MS"/>
                <w:color w:val="4F2683"/>
                <w:sz w:val="24"/>
                <w:szCs w:val="28"/>
              </w:rPr>
            </w:pPr>
            <w:r w:rsidRPr="00CD7934">
              <w:rPr>
                <w:rFonts w:eastAsia="Times New Roman" w:cs="Arial"/>
                <w:b/>
                <w:bCs/>
                <w:color w:val="FFFFFF" w:themeColor="background1"/>
                <w:sz w:val="24"/>
                <w:szCs w:val="24"/>
                <w:lang w:eastAsia="en-US"/>
              </w:rPr>
              <w:t>Evidence Location</w:t>
            </w:r>
          </w:p>
        </w:tc>
      </w:tr>
      <w:tr w:rsidR="00562AB2" w14:paraId="3D80F9D2" w14:textId="77777777" w:rsidTr="00047F20">
        <w:trPr>
          <w:trHeight w:val="1025"/>
        </w:trPr>
        <w:tc>
          <w:tcPr>
            <w:tcW w:w="598" w:type="dxa"/>
            <w:shd w:val="clear" w:color="auto" w:fill="4F2683"/>
          </w:tcPr>
          <w:p w14:paraId="4F0F7383" w14:textId="77777777" w:rsidR="00562AB2" w:rsidRPr="00CD7934"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2</w:t>
            </w:r>
            <w:r w:rsidRPr="00CD7934">
              <w:rPr>
                <w:rFonts w:eastAsia="Times New Roman" w:cs="Arial"/>
                <w:b/>
                <w:bCs/>
                <w:color w:val="FFFFFF" w:themeColor="background1"/>
                <w:sz w:val="24"/>
                <w:szCs w:val="24"/>
                <w:lang w:eastAsia="en-US"/>
              </w:rPr>
              <w:t>.a</w:t>
            </w:r>
          </w:p>
        </w:tc>
        <w:tc>
          <w:tcPr>
            <w:tcW w:w="2647" w:type="dxa"/>
            <w:gridSpan w:val="2"/>
            <w:shd w:val="clear" w:color="auto" w:fill="E5DFEC" w:themeFill="accent4" w:themeFillTint="33"/>
          </w:tcPr>
          <w:p w14:paraId="1ECF4BF2" w14:textId="7B60E8CB" w:rsidR="00562AB2" w:rsidRPr="00C3663E" w:rsidRDefault="00C3663E" w:rsidP="00562AB2">
            <w:pPr>
              <w:pStyle w:val="UnitText"/>
            </w:pPr>
            <w:r>
              <w:t>How to i</w:t>
            </w:r>
            <w:r w:rsidR="00562AB2" w:rsidRPr="00C3663E">
              <w:t>dentify methods for coping in difficult</w:t>
            </w:r>
          </w:p>
          <w:p w14:paraId="11A15736" w14:textId="77777777" w:rsidR="00562AB2" w:rsidRPr="00C3663E" w:rsidRDefault="00562AB2" w:rsidP="00562AB2">
            <w:pPr>
              <w:pStyle w:val="UnitText"/>
            </w:pPr>
            <w:r w:rsidRPr="00C3663E">
              <w:t>situations</w:t>
            </w:r>
          </w:p>
        </w:tc>
        <w:tc>
          <w:tcPr>
            <w:tcW w:w="3185" w:type="dxa"/>
          </w:tcPr>
          <w:p w14:paraId="759B735A" w14:textId="77777777" w:rsidR="00771EA0" w:rsidRDefault="00562AB2" w:rsidP="00771EA0">
            <w:pPr>
              <w:pStyle w:val="UnitText"/>
            </w:pPr>
            <w:r w:rsidRPr="00436B9D">
              <w:t>Learners should</w:t>
            </w:r>
            <w:r>
              <w:t xml:space="preserve"> </w:t>
            </w:r>
            <w:r w:rsidR="00771EA0">
              <w:t xml:space="preserve">identify </w:t>
            </w:r>
            <w:r w:rsidR="00771EA0" w:rsidRPr="00562AB2">
              <w:rPr>
                <w:b/>
              </w:rPr>
              <w:t>methods</w:t>
            </w:r>
            <w:r w:rsidR="00771EA0">
              <w:t xml:space="preserve"> for coping in difficult</w:t>
            </w:r>
          </w:p>
          <w:p w14:paraId="67A5417F" w14:textId="77777777" w:rsidR="00562AB2" w:rsidRPr="00DF521F" w:rsidRDefault="00771EA0" w:rsidP="00771EA0">
            <w:pPr>
              <w:pStyle w:val="UnitText"/>
            </w:pPr>
            <w:r>
              <w:t>situations</w:t>
            </w:r>
          </w:p>
        </w:tc>
        <w:tc>
          <w:tcPr>
            <w:tcW w:w="4312" w:type="dxa"/>
            <w:vMerge w:val="restart"/>
          </w:tcPr>
          <w:p w14:paraId="49CEA471" w14:textId="77777777" w:rsidR="00562AB2" w:rsidRPr="00933044" w:rsidRDefault="00562AB2" w:rsidP="00562AB2">
            <w:pPr>
              <w:rPr>
                <w:rFonts w:eastAsia="Times New Roman" w:cs="Arial"/>
                <w:bCs/>
                <w:color w:val="4F2683"/>
                <w:sz w:val="24"/>
                <w:szCs w:val="24"/>
                <w:lang w:eastAsia="en-US"/>
              </w:rPr>
            </w:pPr>
            <w:r w:rsidRPr="00933044">
              <w:rPr>
                <w:rFonts w:eastAsia="Times New Roman" w:cs="Arial"/>
                <w:bCs/>
                <w:color w:val="4F2683"/>
                <w:sz w:val="24"/>
                <w:szCs w:val="24"/>
                <w:lang w:eastAsia="en-US"/>
              </w:rPr>
              <w:t>The following assessment methods can be used in the assessment of this standard:</w:t>
            </w:r>
          </w:p>
          <w:p w14:paraId="17874DD5" w14:textId="77777777" w:rsidR="00562AB2" w:rsidRPr="00933044" w:rsidRDefault="00562AB2" w:rsidP="00562AB2">
            <w:pPr>
              <w:pStyle w:val="ListParagraph"/>
              <w:numPr>
                <w:ilvl w:val="0"/>
                <w:numId w:val="3"/>
              </w:numPr>
              <w:ind w:left="407" w:hanging="283"/>
              <w:rPr>
                <w:rFonts w:eastAsia="Times New Roman" w:cs="Arial"/>
                <w:bCs/>
                <w:color w:val="4F2683"/>
                <w:sz w:val="24"/>
                <w:szCs w:val="24"/>
                <w:lang w:eastAsia="en-US"/>
              </w:rPr>
            </w:pPr>
            <w:r w:rsidRPr="00933044">
              <w:rPr>
                <w:rFonts w:eastAsia="Times New Roman" w:cs="Arial"/>
                <w:bCs/>
                <w:color w:val="4F2683"/>
                <w:sz w:val="24"/>
                <w:szCs w:val="24"/>
                <w:lang w:eastAsia="en-US"/>
              </w:rPr>
              <w:t>Written tasks/questions and answers</w:t>
            </w:r>
          </w:p>
          <w:p w14:paraId="3CC1A27F" w14:textId="77777777" w:rsidR="00562AB2" w:rsidRDefault="00562AB2" w:rsidP="00562AB2">
            <w:pPr>
              <w:pStyle w:val="UnitText"/>
              <w:numPr>
                <w:ilvl w:val="0"/>
                <w:numId w:val="3"/>
              </w:numPr>
              <w:ind w:left="407" w:hanging="283"/>
            </w:pPr>
            <w:r>
              <w:t>Oral questions and answers</w:t>
            </w:r>
          </w:p>
          <w:p w14:paraId="6B83ABDD" w14:textId="77777777" w:rsidR="00562AB2" w:rsidRDefault="00562AB2" w:rsidP="00562AB2">
            <w:pPr>
              <w:pStyle w:val="UnitText"/>
              <w:numPr>
                <w:ilvl w:val="0"/>
                <w:numId w:val="3"/>
              </w:numPr>
              <w:ind w:left="407" w:hanging="283"/>
            </w:pPr>
            <w:r>
              <w:t>Group discussion</w:t>
            </w:r>
          </w:p>
          <w:p w14:paraId="3565334C" w14:textId="77777777" w:rsidR="00562AB2" w:rsidRDefault="00562AB2" w:rsidP="00562AB2">
            <w:pPr>
              <w:pStyle w:val="ListParagraph"/>
              <w:numPr>
                <w:ilvl w:val="0"/>
                <w:numId w:val="3"/>
              </w:numPr>
              <w:ind w:left="407" w:hanging="283"/>
              <w:rPr>
                <w:rFonts w:eastAsia="Times New Roman" w:cs="Arial"/>
                <w:bCs/>
                <w:color w:val="4F2683"/>
                <w:sz w:val="24"/>
                <w:szCs w:val="24"/>
                <w:lang w:eastAsia="en-US"/>
              </w:rPr>
            </w:pPr>
            <w:r w:rsidRPr="00B112DA">
              <w:rPr>
                <w:rFonts w:eastAsia="Times New Roman" w:cs="Arial"/>
                <w:bCs/>
                <w:color w:val="4F2683"/>
                <w:sz w:val="24"/>
                <w:szCs w:val="24"/>
                <w:lang w:eastAsia="en-US"/>
              </w:rPr>
              <w:t>Written or pictorial information</w:t>
            </w:r>
          </w:p>
          <w:p w14:paraId="066DC7C0" w14:textId="77777777" w:rsidR="00562AB2" w:rsidRDefault="00562AB2" w:rsidP="00562AB2">
            <w:pPr>
              <w:rPr>
                <w:rFonts w:eastAsia="Times New Roman" w:cs="Arial"/>
                <w:bCs/>
                <w:color w:val="4F2683"/>
                <w:sz w:val="24"/>
                <w:szCs w:val="24"/>
                <w:lang w:eastAsia="en-US"/>
              </w:rPr>
            </w:pPr>
            <w:r w:rsidRPr="00D50983">
              <w:rPr>
                <w:rFonts w:eastAsia="Times New Roman" w:cs="Arial"/>
                <w:bCs/>
                <w:color w:val="4F2683"/>
                <w:sz w:val="24"/>
                <w:szCs w:val="24"/>
                <w:lang w:eastAsia="en-US"/>
              </w:rPr>
              <w:t>This list is not exhaustive and other appropriate assessment methods may be used.</w:t>
            </w:r>
          </w:p>
          <w:p w14:paraId="3C94BBC2" w14:textId="77777777" w:rsidR="00562AB2" w:rsidRPr="00B03B42" w:rsidRDefault="00562AB2" w:rsidP="00562AB2">
            <w:pPr>
              <w:pStyle w:val="UnitText"/>
              <w:ind w:left="12"/>
            </w:pPr>
          </w:p>
          <w:p w14:paraId="30F3E55B" w14:textId="77777777" w:rsidR="00562AB2" w:rsidRPr="00846AD6" w:rsidRDefault="00562AB2" w:rsidP="00562AB2">
            <w:pPr>
              <w:pStyle w:val="UnitText"/>
              <w:rPr>
                <w:rFonts w:ascii="Comic Sans MS" w:hAnsi="Comic Sans MS"/>
                <w:szCs w:val="28"/>
              </w:rPr>
            </w:pPr>
          </w:p>
        </w:tc>
        <w:tc>
          <w:tcPr>
            <w:tcW w:w="4646" w:type="dxa"/>
          </w:tcPr>
          <w:p w14:paraId="17B2B2C5" w14:textId="77777777" w:rsidR="00562AB2" w:rsidRDefault="00562AB2" w:rsidP="00562AB2">
            <w:pPr>
              <w:rPr>
                <w:rFonts w:ascii="Comic Sans MS" w:hAnsi="Comic Sans MS"/>
                <w:color w:val="4F2683"/>
                <w:sz w:val="24"/>
                <w:szCs w:val="28"/>
              </w:rPr>
            </w:pPr>
          </w:p>
        </w:tc>
      </w:tr>
      <w:tr w:rsidR="00562AB2" w14:paraId="473D536D" w14:textId="77777777" w:rsidTr="000A7360">
        <w:trPr>
          <w:trHeight w:val="975"/>
        </w:trPr>
        <w:tc>
          <w:tcPr>
            <w:tcW w:w="598" w:type="dxa"/>
            <w:shd w:val="clear" w:color="auto" w:fill="4F2683"/>
          </w:tcPr>
          <w:p w14:paraId="17FCC75B" w14:textId="77777777" w:rsidR="00562AB2"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2.b</w:t>
            </w:r>
          </w:p>
        </w:tc>
        <w:tc>
          <w:tcPr>
            <w:tcW w:w="2647" w:type="dxa"/>
            <w:gridSpan w:val="2"/>
            <w:shd w:val="clear" w:color="auto" w:fill="E5DFEC" w:themeFill="accent4" w:themeFillTint="33"/>
          </w:tcPr>
          <w:p w14:paraId="5778AE45" w14:textId="194462DA" w:rsidR="00562AB2" w:rsidRPr="00C3663E" w:rsidRDefault="00C3663E" w:rsidP="00562AB2">
            <w:pPr>
              <w:pStyle w:val="UnitText"/>
            </w:pPr>
            <w:r>
              <w:t xml:space="preserve">How to </w:t>
            </w:r>
            <w:r w:rsidR="00771EA0" w:rsidRPr="00C3663E">
              <w:t>i</w:t>
            </w:r>
            <w:r w:rsidR="00562AB2" w:rsidRPr="00C3663E">
              <w:t>dentify motivating values</w:t>
            </w:r>
          </w:p>
        </w:tc>
        <w:tc>
          <w:tcPr>
            <w:tcW w:w="3185" w:type="dxa"/>
          </w:tcPr>
          <w:p w14:paraId="4BC28075" w14:textId="77777777" w:rsidR="00562AB2" w:rsidRPr="00436B9D" w:rsidRDefault="00562AB2" w:rsidP="00562AB2">
            <w:pPr>
              <w:pStyle w:val="UnitText"/>
            </w:pPr>
            <w:r w:rsidRPr="00436B9D">
              <w:t>Learners should</w:t>
            </w:r>
            <w:r>
              <w:rPr>
                <w:b/>
              </w:rPr>
              <w:t xml:space="preserve"> </w:t>
            </w:r>
            <w:r w:rsidR="00771EA0">
              <w:t>i</w:t>
            </w:r>
            <w:r w:rsidR="00771EA0" w:rsidRPr="00562AB2">
              <w:t xml:space="preserve">dentify motivating </w:t>
            </w:r>
            <w:r w:rsidR="00771EA0" w:rsidRPr="00562AB2">
              <w:rPr>
                <w:b/>
              </w:rPr>
              <w:t>values</w:t>
            </w:r>
          </w:p>
        </w:tc>
        <w:tc>
          <w:tcPr>
            <w:tcW w:w="4312" w:type="dxa"/>
            <w:vMerge/>
          </w:tcPr>
          <w:p w14:paraId="7FC6D7D9" w14:textId="77777777" w:rsidR="00562AB2" w:rsidRPr="00B03B42" w:rsidRDefault="00562AB2" w:rsidP="00562AB2">
            <w:pPr>
              <w:pStyle w:val="UnitText"/>
            </w:pPr>
          </w:p>
        </w:tc>
        <w:tc>
          <w:tcPr>
            <w:tcW w:w="4646" w:type="dxa"/>
          </w:tcPr>
          <w:p w14:paraId="0A53ADC0" w14:textId="77777777" w:rsidR="00562AB2" w:rsidRDefault="00562AB2" w:rsidP="00562AB2">
            <w:pPr>
              <w:rPr>
                <w:rFonts w:ascii="Comic Sans MS" w:hAnsi="Comic Sans MS"/>
                <w:color w:val="4F2683"/>
                <w:sz w:val="24"/>
                <w:szCs w:val="28"/>
              </w:rPr>
            </w:pPr>
          </w:p>
        </w:tc>
      </w:tr>
      <w:tr w:rsidR="00562AB2" w14:paraId="150D3262" w14:textId="77777777" w:rsidTr="009C23F1">
        <w:trPr>
          <w:trHeight w:val="1833"/>
        </w:trPr>
        <w:tc>
          <w:tcPr>
            <w:tcW w:w="598" w:type="dxa"/>
            <w:shd w:val="clear" w:color="auto" w:fill="4F2683"/>
          </w:tcPr>
          <w:p w14:paraId="16B64AAD" w14:textId="77777777" w:rsidR="00562AB2"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2.c</w:t>
            </w:r>
          </w:p>
        </w:tc>
        <w:tc>
          <w:tcPr>
            <w:tcW w:w="2647" w:type="dxa"/>
            <w:gridSpan w:val="2"/>
            <w:shd w:val="clear" w:color="auto" w:fill="E5DFEC" w:themeFill="accent4" w:themeFillTint="33"/>
          </w:tcPr>
          <w:p w14:paraId="6A5B8CA9" w14:textId="3DC15BEA" w:rsidR="00562AB2" w:rsidRPr="00C3663E" w:rsidRDefault="00C3663E" w:rsidP="00562AB2">
            <w:pPr>
              <w:pStyle w:val="UnitText"/>
            </w:pPr>
            <w:r>
              <w:t xml:space="preserve">How to </w:t>
            </w:r>
            <w:r w:rsidR="00771EA0" w:rsidRPr="00C3663E">
              <w:t>l</w:t>
            </w:r>
            <w:r w:rsidR="00562AB2" w:rsidRPr="00C3663E">
              <w:t>ist personal preferences for coping with difficult situations</w:t>
            </w:r>
          </w:p>
        </w:tc>
        <w:tc>
          <w:tcPr>
            <w:tcW w:w="3185" w:type="dxa"/>
          </w:tcPr>
          <w:p w14:paraId="553029FA" w14:textId="77777777" w:rsidR="00562AB2" w:rsidRPr="008F5BDA" w:rsidRDefault="00562AB2" w:rsidP="00562AB2">
            <w:pPr>
              <w:pStyle w:val="UnitText"/>
            </w:pPr>
            <w:r w:rsidRPr="00436B9D">
              <w:t>Learners should</w:t>
            </w:r>
            <w:r>
              <w:rPr>
                <w:b/>
              </w:rPr>
              <w:t xml:space="preserve"> </w:t>
            </w:r>
            <w:r w:rsidR="00771EA0">
              <w:t>list personal preferences for coping with difficult situations</w:t>
            </w:r>
          </w:p>
        </w:tc>
        <w:tc>
          <w:tcPr>
            <w:tcW w:w="4312" w:type="dxa"/>
            <w:vMerge/>
          </w:tcPr>
          <w:p w14:paraId="33C73BF4" w14:textId="77777777" w:rsidR="00562AB2" w:rsidRPr="00B03B42" w:rsidRDefault="00562AB2" w:rsidP="00562AB2">
            <w:pPr>
              <w:pStyle w:val="UnitText"/>
            </w:pPr>
          </w:p>
        </w:tc>
        <w:tc>
          <w:tcPr>
            <w:tcW w:w="4646" w:type="dxa"/>
          </w:tcPr>
          <w:p w14:paraId="7D53DB33" w14:textId="77777777" w:rsidR="00562AB2" w:rsidRDefault="00562AB2" w:rsidP="00562AB2">
            <w:pPr>
              <w:rPr>
                <w:rFonts w:ascii="Comic Sans MS" w:hAnsi="Comic Sans MS"/>
                <w:color w:val="4F2683"/>
                <w:sz w:val="24"/>
                <w:szCs w:val="28"/>
              </w:rPr>
            </w:pPr>
          </w:p>
        </w:tc>
      </w:tr>
      <w:tr w:rsidR="00562AB2" w14:paraId="2B76B849" w14:textId="77777777" w:rsidTr="009C23F1">
        <w:trPr>
          <w:trHeight w:val="1833"/>
        </w:trPr>
        <w:tc>
          <w:tcPr>
            <w:tcW w:w="598" w:type="dxa"/>
            <w:shd w:val="clear" w:color="auto" w:fill="4F2683"/>
          </w:tcPr>
          <w:p w14:paraId="3652A102" w14:textId="77777777" w:rsidR="00562AB2" w:rsidRDefault="00562AB2" w:rsidP="00562AB2">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2.d</w:t>
            </w:r>
          </w:p>
        </w:tc>
        <w:tc>
          <w:tcPr>
            <w:tcW w:w="2647" w:type="dxa"/>
            <w:gridSpan w:val="2"/>
            <w:shd w:val="clear" w:color="auto" w:fill="E5DFEC" w:themeFill="accent4" w:themeFillTint="33"/>
          </w:tcPr>
          <w:p w14:paraId="29E31C7F" w14:textId="773A7062" w:rsidR="00562AB2" w:rsidRPr="00C3663E" w:rsidRDefault="00C3663E" w:rsidP="00562AB2">
            <w:pPr>
              <w:pStyle w:val="UnitText"/>
            </w:pPr>
            <w:r>
              <w:t xml:space="preserve">How to </w:t>
            </w:r>
            <w:r w:rsidR="00771EA0" w:rsidRPr="00C3663E">
              <w:t>i</w:t>
            </w:r>
            <w:r w:rsidR="00562AB2" w:rsidRPr="00C3663E">
              <w:t>dentify people that can provide support in</w:t>
            </w:r>
            <w:r>
              <w:t xml:space="preserve"> </w:t>
            </w:r>
            <w:r w:rsidR="00562AB2" w:rsidRPr="00C3663E">
              <w:t>difficult situations</w:t>
            </w:r>
          </w:p>
        </w:tc>
        <w:tc>
          <w:tcPr>
            <w:tcW w:w="3185" w:type="dxa"/>
          </w:tcPr>
          <w:p w14:paraId="08C8F2EE" w14:textId="77777777" w:rsidR="00562AB2" w:rsidRPr="00436B9D" w:rsidRDefault="00771EA0" w:rsidP="00771EA0">
            <w:pPr>
              <w:pStyle w:val="UnitText"/>
            </w:pPr>
            <w:r w:rsidRPr="00436B9D">
              <w:t>Learners should</w:t>
            </w:r>
            <w:r>
              <w:t xml:space="preserve"> identify </w:t>
            </w:r>
            <w:r w:rsidRPr="00562AB2">
              <w:rPr>
                <w:b/>
              </w:rPr>
              <w:t>people</w:t>
            </w:r>
            <w:r>
              <w:t xml:space="preserve"> that can provide support in difficult situations</w:t>
            </w:r>
          </w:p>
        </w:tc>
        <w:tc>
          <w:tcPr>
            <w:tcW w:w="4312" w:type="dxa"/>
            <w:vMerge/>
          </w:tcPr>
          <w:p w14:paraId="201C502E" w14:textId="77777777" w:rsidR="00562AB2" w:rsidRPr="00B03B42" w:rsidRDefault="00562AB2" w:rsidP="00562AB2">
            <w:pPr>
              <w:pStyle w:val="UnitText"/>
            </w:pPr>
          </w:p>
        </w:tc>
        <w:tc>
          <w:tcPr>
            <w:tcW w:w="4646" w:type="dxa"/>
          </w:tcPr>
          <w:p w14:paraId="793CC5A1" w14:textId="77777777" w:rsidR="00562AB2" w:rsidRDefault="00562AB2" w:rsidP="00562AB2">
            <w:pPr>
              <w:rPr>
                <w:rFonts w:ascii="Comic Sans MS" w:hAnsi="Comic Sans MS"/>
                <w:color w:val="4F2683"/>
                <w:sz w:val="24"/>
                <w:szCs w:val="28"/>
              </w:rPr>
            </w:pPr>
          </w:p>
        </w:tc>
      </w:tr>
    </w:tbl>
    <w:p w14:paraId="048899AC" w14:textId="77777777" w:rsidR="006C7F58" w:rsidRDefault="006C7F58" w:rsidP="00F10527">
      <w:pPr>
        <w:rPr>
          <w:b/>
          <w:color w:val="4F2683"/>
        </w:rPr>
      </w:pPr>
    </w:p>
    <w:p w14:paraId="077C0419" w14:textId="77777777" w:rsidR="008E7507" w:rsidRDefault="008E7507" w:rsidP="008E7507">
      <w:pPr>
        <w:pStyle w:val="UnitText"/>
        <w:rPr>
          <w:b/>
        </w:rPr>
      </w:pPr>
    </w:p>
    <w:p w14:paraId="3BB5F7CB" w14:textId="77777777" w:rsidR="008E7507" w:rsidRDefault="008E7507" w:rsidP="008E7507">
      <w:pPr>
        <w:pStyle w:val="UnitText"/>
        <w:rPr>
          <w:b/>
        </w:rPr>
      </w:pPr>
    </w:p>
    <w:p w14:paraId="4EEFEFE0" w14:textId="77777777" w:rsidR="008E7507" w:rsidRDefault="008E7507" w:rsidP="008E7507">
      <w:pPr>
        <w:pStyle w:val="UnitText"/>
        <w:rPr>
          <w:b/>
        </w:rPr>
      </w:pPr>
      <w:r>
        <w:rPr>
          <w:b/>
        </w:rPr>
        <w:t>Further Information for Tutor/Assessors</w:t>
      </w:r>
    </w:p>
    <w:p w14:paraId="65D24900" w14:textId="77777777" w:rsidR="008E7507" w:rsidRDefault="008E7507" w:rsidP="008E7507">
      <w:pPr>
        <w:pStyle w:val="UnitText"/>
        <w:rPr>
          <w:b/>
        </w:rPr>
      </w:pPr>
    </w:p>
    <w:p w14:paraId="4F478307" w14:textId="516AB404" w:rsidR="008E7507" w:rsidRPr="008E7507" w:rsidRDefault="008E7507" w:rsidP="008E7507">
      <w:pPr>
        <w:rPr>
          <w:rFonts w:eastAsia="Times New Roman" w:cs="Arial"/>
          <w:bCs/>
          <w:color w:val="4F2683"/>
          <w:sz w:val="24"/>
          <w:szCs w:val="24"/>
          <w:lang w:eastAsia="en-US"/>
        </w:rPr>
      </w:pPr>
      <w:r w:rsidRPr="008E7507">
        <w:rPr>
          <w:rFonts w:eastAsia="Times New Roman" w:cs="Arial"/>
          <w:b/>
          <w:bCs/>
          <w:color w:val="4F2683"/>
          <w:sz w:val="24"/>
          <w:szCs w:val="24"/>
          <w:lang w:eastAsia="en-US"/>
        </w:rPr>
        <w:t>2.</w:t>
      </w:r>
      <w:r w:rsidR="00047F20">
        <w:rPr>
          <w:rFonts w:eastAsia="Times New Roman" w:cs="Arial"/>
          <w:b/>
          <w:bCs/>
          <w:color w:val="4F2683"/>
          <w:sz w:val="24"/>
          <w:szCs w:val="24"/>
          <w:lang w:eastAsia="en-US"/>
        </w:rPr>
        <w:t>a</w:t>
      </w:r>
      <w:r w:rsidRPr="008E7507">
        <w:rPr>
          <w:rFonts w:eastAsia="Times New Roman" w:cs="Arial"/>
          <w:b/>
          <w:bCs/>
          <w:color w:val="4F2683"/>
          <w:sz w:val="24"/>
          <w:szCs w:val="24"/>
          <w:lang w:eastAsia="en-US"/>
        </w:rPr>
        <w:t xml:space="preserve"> Methods</w:t>
      </w:r>
      <w:r w:rsidRPr="008E7507">
        <w:rPr>
          <w:rFonts w:eastAsia="Times New Roman" w:cs="Arial"/>
          <w:bCs/>
          <w:color w:val="4F2683"/>
          <w:sz w:val="24"/>
          <w:szCs w:val="24"/>
          <w:lang w:eastAsia="en-US"/>
        </w:rPr>
        <w:t>, for example, reframing, journaling, control</w:t>
      </w:r>
      <w:r>
        <w:rPr>
          <w:rFonts w:eastAsia="Times New Roman" w:cs="Arial"/>
          <w:bCs/>
          <w:color w:val="4F2683"/>
          <w:sz w:val="24"/>
          <w:szCs w:val="24"/>
          <w:lang w:eastAsia="en-US"/>
        </w:rPr>
        <w:t xml:space="preserve">ling inner thoughts, the anchor </w:t>
      </w:r>
      <w:r w:rsidRPr="008E7507">
        <w:rPr>
          <w:rFonts w:eastAsia="Times New Roman" w:cs="Arial"/>
          <w:bCs/>
          <w:color w:val="4F2683"/>
          <w:sz w:val="24"/>
          <w:szCs w:val="24"/>
          <w:lang w:eastAsia="en-US"/>
        </w:rPr>
        <w:t>method, grounding techniques.</w:t>
      </w:r>
    </w:p>
    <w:p w14:paraId="057A9151" w14:textId="10618DC8" w:rsidR="00771EA0" w:rsidRPr="008E7507" w:rsidRDefault="008E7507" w:rsidP="008E7507">
      <w:pPr>
        <w:rPr>
          <w:rFonts w:eastAsia="Times New Roman" w:cs="Arial"/>
          <w:bCs/>
          <w:color w:val="4F2683"/>
          <w:sz w:val="24"/>
          <w:szCs w:val="24"/>
          <w:lang w:eastAsia="en-US"/>
        </w:rPr>
      </w:pPr>
      <w:r w:rsidRPr="008E7507">
        <w:rPr>
          <w:rFonts w:eastAsia="Times New Roman" w:cs="Arial"/>
          <w:b/>
          <w:bCs/>
          <w:color w:val="4F2683"/>
          <w:sz w:val="24"/>
          <w:szCs w:val="24"/>
          <w:lang w:eastAsia="en-US"/>
        </w:rPr>
        <w:t>2.</w:t>
      </w:r>
      <w:r w:rsidR="00047F20">
        <w:rPr>
          <w:rFonts w:eastAsia="Times New Roman" w:cs="Arial"/>
          <w:b/>
          <w:bCs/>
          <w:color w:val="4F2683"/>
          <w:sz w:val="24"/>
          <w:szCs w:val="24"/>
          <w:lang w:eastAsia="en-US"/>
        </w:rPr>
        <w:t>b</w:t>
      </w:r>
      <w:r w:rsidRPr="008E7507">
        <w:rPr>
          <w:rFonts w:eastAsia="Times New Roman" w:cs="Arial"/>
          <w:b/>
          <w:bCs/>
          <w:color w:val="4F2683"/>
          <w:sz w:val="24"/>
          <w:szCs w:val="24"/>
          <w:lang w:eastAsia="en-US"/>
        </w:rPr>
        <w:t xml:space="preserve"> Values</w:t>
      </w:r>
      <w:r w:rsidRPr="008E7507">
        <w:rPr>
          <w:rFonts w:eastAsia="Times New Roman" w:cs="Arial"/>
          <w:bCs/>
          <w:color w:val="4F2683"/>
          <w:sz w:val="24"/>
          <w:szCs w:val="24"/>
          <w:lang w:eastAsia="en-US"/>
        </w:rPr>
        <w:t>, for example, integrity, professionalism, pr</w:t>
      </w:r>
      <w:r>
        <w:rPr>
          <w:rFonts w:eastAsia="Times New Roman" w:cs="Arial"/>
          <w:bCs/>
          <w:color w:val="4F2683"/>
          <w:sz w:val="24"/>
          <w:szCs w:val="24"/>
          <w:lang w:eastAsia="en-US"/>
        </w:rPr>
        <w:t xml:space="preserve">ogression, pay, serving others, </w:t>
      </w:r>
      <w:r w:rsidRPr="008E7507">
        <w:rPr>
          <w:rFonts w:eastAsia="Times New Roman" w:cs="Arial"/>
          <w:bCs/>
          <w:color w:val="4F2683"/>
          <w:sz w:val="24"/>
          <w:szCs w:val="24"/>
          <w:lang w:eastAsia="en-US"/>
        </w:rPr>
        <w:t>vocation, getting the job done, making a difference.</w:t>
      </w:r>
    </w:p>
    <w:p w14:paraId="4A2587DF" w14:textId="33732297" w:rsidR="008E7507" w:rsidRDefault="008E7507" w:rsidP="008E7507">
      <w:pPr>
        <w:rPr>
          <w:b/>
          <w:color w:val="4F2683"/>
        </w:rPr>
      </w:pPr>
      <w:r w:rsidRPr="008E7507">
        <w:rPr>
          <w:rFonts w:eastAsia="Times New Roman" w:cs="Arial"/>
          <w:b/>
          <w:bCs/>
          <w:color w:val="4F2683"/>
          <w:sz w:val="24"/>
          <w:szCs w:val="24"/>
          <w:lang w:eastAsia="en-US"/>
        </w:rPr>
        <w:t>2.</w:t>
      </w:r>
      <w:r w:rsidR="00047F20">
        <w:rPr>
          <w:rFonts w:eastAsia="Times New Roman" w:cs="Arial"/>
          <w:b/>
          <w:bCs/>
          <w:color w:val="4F2683"/>
          <w:sz w:val="24"/>
          <w:szCs w:val="24"/>
          <w:lang w:eastAsia="en-US"/>
        </w:rPr>
        <w:t>d</w:t>
      </w:r>
      <w:r w:rsidRPr="008E7507">
        <w:rPr>
          <w:rFonts w:eastAsia="Times New Roman" w:cs="Arial"/>
          <w:b/>
          <w:bCs/>
          <w:color w:val="4F2683"/>
          <w:sz w:val="24"/>
          <w:szCs w:val="24"/>
          <w:lang w:eastAsia="en-US"/>
        </w:rPr>
        <w:t xml:space="preserve"> People</w:t>
      </w:r>
      <w:r w:rsidRPr="008E7507">
        <w:rPr>
          <w:rFonts w:eastAsia="Times New Roman" w:cs="Arial"/>
          <w:bCs/>
          <w:color w:val="4F2683"/>
          <w:sz w:val="24"/>
          <w:szCs w:val="24"/>
          <w:lang w:eastAsia="en-US"/>
        </w:rPr>
        <w:t>, may include, managers, colleagues, friends, family, teachers</w:t>
      </w:r>
      <w:r w:rsidRPr="008E7507">
        <w:rPr>
          <w:b/>
          <w:color w:val="4F2683"/>
        </w:rPr>
        <w:t>.</w:t>
      </w:r>
    </w:p>
    <w:p w14:paraId="1CDA5FBD" w14:textId="77777777" w:rsidR="00771EA0" w:rsidRDefault="00771EA0" w:rsidP="00F10527">
      <w:pPr>
        <w:rPr>
          <w:b/>
          <w:color w:val="4F2683"/>
        </w:rPr>
      </w:pPr>
    </w:p>
    <w:p w14:paraId="00979474" w14:textId="77777777" w:rsidR="008E7507" w:rsidRDefault="008E7507" w:rsidP="00F10527">
      <w:pPr>
        <w:rPr>
          <w:b/>
          <w:color w:val="4F2683"/>
        </w:rPr>
      </w:pPr>
    </w:p>
    <w:p w14:paraId="5226E1DC" w14:textId="77777777" w:rsidR="008E7507" w:rsidRDefault="008E7507" w:rsidP="00F10527">
      <w:pPr>
        <w:rPr>
          <w:b/>
          <w:color w:val="4F2683"/>
        </w:rPr>
      </w:pPr>
    </w:p>
    <w:p w14:paraId="38B385D9" w14:textId="77777777" w:rsidR="008E7507" w:rsidRDefault="008E7507" w:rsidP="00F10527">
      <w:pPr>
        <w:rPr>
          <w:b/>
          <w:color w:val="4F2683"/>
        </w:rPr>
      </w:pPr>
    </w:p>
    <w:p w14:paraId="5A229B5D" w14:textId="77777777" w:rsidR="008E7507" w:rsidRDefault="008E7507" w:rsidP="00F10527">
      <w:pPr>
        <w:rPr>
          <w:b/>
          <w:color w:val="4F2683"/>
        </w:rPr>
      </w:pPr>
    </w:p>
    <w:p w14:paraId="7CAF2E33" w14:textId="77777777" w:rsidR="008E7507" w:rsidRDefault="008E7507" w:rsidP="00F10527">
      <w:pPr>
        <w:rPr>
          <w:b/>
          <w:color w:val="4F2683"/>
        </w:rPr>
      </w:pPr>
    </w:p>
    <w:p w14:paraId="678C5E8D" w14:textId="77777777" w:rsidR="008E7507" w:rsidRDefault="008E7507" w:rsidP="00F10527">
      <w:pPr>
        <w:rPr>
          <w:b/>
          <w:color w:val="4F2683"/>
        </w:rPr>
      </w:pPr>
    </w:p>
    <w:p w14:paraId="0F14232A" w14:textId="77777777" w:rsidR="008E7507" w:rsidRDefault="008E7507" w:rsidP="00F10527">
      <w:pPr>
        <w:rPr>
          <w:b/>
          <w:color w:val="4F2683"/>
        </w:rPr>
      </w:pPr>
    </w:p>
    <w:p w14:paraId="6CA84B17" w14:textId="77777777" w:rsidR="008E7507" w:rsidRDefault="008E7507" w:rsidP="00F10527">
      <w:pPr>
        <w:rPr>
          <w:b/>
          <w:color w:val="4F2683"/>
        </w:rPr>
      </w:pPr>
    </w:p>
    <w:tbl>
      <w:tblPr>
        <w:tblStyle w:val="TableGrid"/>
        <w:tblpPr w:leftFromText="180" w:rightFromText="180" w:vertAnchor="text" w:horzAnchor="margin" w:tblpY="39"/>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00"/>
      </w:tblGrid>
      <w:tr w:rsidR="009F6A7B" w:rsidRPr="000662EF" w14:paraId="1A877D4F" w14:textId="77777777" w:rsidTr="00063FA8">
        <w:trPr>
          <w:trHeight w:val="376"/>
        </w:trPr>
        <w:tc>
          <w:tcPr>
            <w:tcW w:w="421" w:type="dxa"/>
            <w:shd w:val="clear" w:color="auto" w:fill="4F2683"/>
          </w:tcPr>
          <w:p w14:paraId="0F55A233" w14:textId="77777777" w:rsidR="009F6A7B" w:rsidRPr="004D1FD8" w:rsidRDefault="000D1CB7" w:rsidP="009F6A7B">
            <w:pPr>
              <w:pStyle w:val="UnitText"/>
              <w:rPr>
                <w:b/>
                <w:color w:val="FFFFFF" w:themeColor="background1"/>
              </w:rPr>
            </w:pPr>
            <w:r>
              <w:rPr>
                <w:b/>
                <w:color w:val="FFFFFF" w:themeColor="background1"/>
              </w:rPr>
              <w:t>3</w:t>
            </w:r>
          </w:p>
        </w:tc>
        <w:tc>
          <w:tcPr>
            <w:tcW w:w="14600" w:type="dxa"/>
          </w:tcPr>
          <w:p w14:paraId="633C4748" w14:textId="0C9C7B09" w:rsidR="009F6A7B" w:rsidRPr="00913810" w:rsidRDefault="00562AB2" w:rsidP="00562AB2">
            <w:pPr>
              <w:pStyle w:val="UnitText"/>
              <w:rPr>
                <w:b/>
              </w:rPr>
            </w:pPr>
            <w:r>
              <w:t xml:space="preserve">The learner will </w:t>
            </w:r>
            <w:r w:rsidR="00047F20">
              <w:rPr>
                <w:b/>
              </w:rPr>
              <w:t>b</w:t>
            </w:r>
            <w:r w:rsidRPr="00562AB2">
              <w:rPr>
                <w:b/>
              </w:rPr>
              <w:t>e a</w:t>
            </w:r>
            <w:r>
              <w:rPr>
                <w:b/>
              </w:rPr>
              <w:t xml:space="preserve">ble to plan ways to develop own </w:t>
            </w:r>
            <w:r w:rsidRPr="00562AB2">
              <w:rPr>
                <w:b/>
              </w:rPr>
              <w:t>emotional resilience</w:t>
            </w:r>
          </w:p>
        </w:tc>
      </w:tr>
    </w:tbl>
    <w:p w14:paraId="5ADF059B" w14:textId="77777777" w:rsidR="009F6A7B" w:rsidRDefault="009F6A7B" w:rsidP="009F6A7B">
      <w:pPr>
        <w:rPr>
          <w:b/>
          <w:color w:val="4F2683"/>
        </w:rPr>
      </w:pPr>
    </w:p>
    <w:tbl>
      <w:tblPr>
        <w:tblStyle w:val="TableGrid"/>
        <w:tblW w:w="0" w:type="auto"/>
        <w:tblLook w:val="04A0" w:firstRow="1" w:lastRow="0" w:firstColumn="1" w:lastColumn="0" w:noHBand="0" w:noVBand="1"/>
      </w:tblPr>
      <w:tblGrid>
        <w:gridCol w:w="562"/>
        <w:gridCol w:w="5245"/>
        <w:gridCol w:w="6379"/>
        <w:gridCol w:w="3202"/>
      </w:tblGrid>
      <w:tr w:rsidR="009F6A7B" w14:paraId="00326CBA" w14:textId="77777777" w:rsidTr="00063FA8">
        <w:tc>
          <w:tcPr>
            <w:tcW w:w="5807" w:type="dxa"/>
            <w:gridSpan w:val="2"/>
            <w:shd w:val="clear" w:color="auto" w:fill="4F2683"/>
          </w:tcPr>
          <w:p w14:paraId="38E6F735" w14:textId="77777777" w:rsidR="009F6A7B" w:rsidRDefault="009F6A7B" w:rsidP="009F6A7B">
            <w:pPr>
              <w:rPr>
                <w:rFonts w:eastAsia="Times New Roman" w:cs="Arial"/>
                <w:b/>
                <w:bCs/>
                <w:color w:val="FFFFFF" w:themeColor="background1"/>
                <w:sz w:val="24"/>
                <w:szCs w:val="24"/>
                <w:lang w:eastAsia="en-US"/>
              </w:rPr>
            </w:pPr>
            <w:r w:rsidRPr="004D5337">
              <w:rPr>
                <w:rFonts w:eastAsia="Times New Roman" w:cs="Arial"/>
                <w:b/>
                <w:bCs/>
                <w:color w:val="FFFFFF" w:themeColor="background1"/>
                <w:sz w:val="24"/>
                <w:szCs w:val="24"/>
                <w:lang w:eastAsia="en-US"/>
              </w:rPr>
              <w:t xml:space="preserve">The learner must </w:t>
            </w:r>
            <w:r>
              <w:rPr>
                <w:rFonts w:eastAsia="Times New Roman" w:cs="Arial"/>
                <w:b/>
                <w:bCs/>
                <w:color w:val="FFFFFF" w:themeColor="background1"/>
                <w:sz w:val="24"/>
                <w:szCs w:val="24"/>
                <w:lang w:eastAsia="en-US"/>
              </w:rPr>
              <w:t>be able to</w:t>
            </w:r>
            <w:r w:rsidRPr="004D5337">
              <w:rPr>
                <w:rFonts w:eastAsia="Times New Roman" w:cs="Arial"/>
                <w:b/>
                <w:bCs/>
                <w:color w:val="FFFFFF" w:themeColor="background1"/>
                <w:sz w:val="24"/>
                <w:szCs w:val="24"/>
                <w:lang w:eastAsia="en-US"/>
              </w:rPr>
              <w:t>:</w:t>
            </w:r>
          </w:p>
          <w:p w14:paraId="0FA67550" w14:textId="77777777" w:rsidR="009F6A7B" w:rsidRPr="004D5337" w:rsidRDefault="009F6A7B" w:rsidP="009F6A7B">
            <w:pPr>
              <w:rPr>
                <w:rFonts w:ascii="Comic Sans MS" w:hAnsi="Comic Sans MS"/>
                <w:b/>
                <w:color w:val="FFFFFF" w:themeColor="background1"/>
                <w:sz w:val="24"/>
                <w:szCs w:val="28"/>
              </w:rPr>
            </w:pPr>
          </w:p>
        </w:tc>
        <w:tc>
          <w:tcPr>
            <w:tcW w:w="6379" w:type="dxa"/>
            <w:shd w:val="clear" w:color="auto" w:fill="4F2683"/>
          </w:tcPr>
          <w:p w14:paraId="7FEF355B" w14:textId="77777777" w:rsidR="009F6A7B" w:rsidRPr="00CD7934" w:rsidRDefault="009F6A7B" w:rsidP="009F6A7B">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Assessment Requirements</w:t>
            </w:r>
          </w:p>
        </w:tc>
        <w:tc>
          <w:tcPr>
            <w:tcW w:w="3202" w:type="dxa"/>
            <w:shd w:val="clear" w:color="auto" w:fill="4F2683"/>
          </w:tcPr>
          <w:p w14:paraId="16DEE636" w14:textId="77777777" w:rsidR="009F6A7B" w:rsidRDefault="009F6A7B" w:rsidP="009F6A7B">
            <w:pPr>
              <w:rPr>
                <w:rFonts w:ascii="Comic Sans MS" w:hAnsi="Comic Sans MS"/>
                <w:color w:val="4F2683"/>
                <w:sz w:val="24"/>
                <w:szCs w:val="28"/>
              </w:rPr>
            </w:pPr>
            <w:r w:rsidRPr="00CD7934">
              <w:rPr>
                <w:rFonts w:eastAsia="Times New Roman" w:cs="Arial"/>
                <w:b/>
                <w:bCs/>
                <w:color w:val="FFFFFF" w:themeColor="background1"/>
                <w:sz w:val="24"/>
                <w:szCs w:val="24"/>
                <w:lang w:eastAsia="en-US"/>
              </w:rPr>
              <w:t>Evidence Location</w:t>
            </w:r>
          </w:p>
        </w:tc>
      </w:tr>
      <w:tr w:rsidR="009F6A7B" w14:paraId="76875168" w14:textId="77777777" w:rsidTr="00063FA8">
        <w:tc>
          <w:tcPr>
            <w:tcW w:w="562" w:type="dxa"/>
            <w:shd w:val="clear" w:color="auto" w:fill="4F2683"/>
          </w:tcPr>
          <w:p w14:paraId="2981DD82" w14:textId="77777777" w:rsidR="009F6A7B" w:rsidRPr="00CD7934" w:rsidRDefault="000D1CB7" w:rsidP="009F6A7B">
            <w:pP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3</w:t>
            </w:r>
            <w:r w:rsidR="009F6A7B" w:rsidRPr="00CD7934">
              <w:rPr>
                <w:rFonts w:eastAsia="Times New Roman" w:cs="Arial"/>
                <w:b/>
                <w:bCs/>
                <w:color w:val="FFFFFF" w:themeColor="background1"/>
                <w:sz w:val="24"/>
                <w:szCs w:val="24"/>
                <w:lang w:eastAsia="en-US"/>
              </w:rPr>
              <w:t>.a</w:t>
            </w:r>
          </w:p>
        </w:tc>
        <w:tc>
          <w:tcPr>
            <w:tcW w:w="5245" w:type="dxa"/>
          </w:tcPr>
          <w:p w14:paraId="761B9812" w14:textId="77777777" w:rsidR="00562AB2" w:rsidRPr="00562AB2" w:rsidRDefault="00562AB2" w:rsidP="00562AB2">
            <w:pPr>
              <w:rPr>
                <w:rFonts w:eastAsia="Times New Roman" w:cs="Arial"/>
                <w:bCs/>
                <w:color w:val="4F2683"/>
                <w:sz w:val="24"/>
                <w:szCs w:val="24"/>
                <w:lang w:eastAsia="en-US"/>
              </w:rPr>
            </w:pPr>
            <w:r w:rsidRPr="00562AB2">
              <w:rPr>
                <w:rFonts w:eastAsia="Times New Roman" w:cs="Arial"/>
                <w:bCs/>
                <w:color w:val="4F2683"/>
                <w:sz w:val="24"/>
                <w:szCs w:val="24"/>
                <w:lang w:eastAsia="en-US"/>
              </w:rPr>
              <w:t xml:space="preserve">Create an </w:t>
            </w:r>
            <w:r w:rsidRPr="00562AB2">
              <w:rPr>
                <w:rFonts w:eastAsia="Times New Roman" w:cs="Arial"/>
                <w:b/>
                <w:bCs/>
                <w:color w:val="4F2683"/>
                <w:sz w:val="24"/>
                <w:szCs w:val="24"/>
                <w:lang w:eastAsia="en-US"/>
              </w:rPr>
              <w:t>action plan</w:t>
            </w:r>
            <w:r w:rsidRPr="00562AB2">
              <w:rPr>
                <w:rFonts w:eastAsia="Times New Roman" w:cs="Arial"/>
                <w:bCs/>
                <w:color w:val="4F2683"/>
                <w:sz w:val="24"/>
                <w:szCs w:val="24"/>
                <w:lang w:eastAsia="en-US"/>
              </w:rPr>
              <w:t xml:space="preserve"> to improve own</w:t>
            </w:r>
          </w:p>
          <w:p w14:paraId="1BA5DC95" w14:textId="77777777" w:rsidR="009F6A7B" w:rsidRPr="004E10E5" w:rsidRDefault="00562AB2" w:rsidP="00562AB2">
            <w:pPr>
              <w:rPr>
                <w:rFonts w:eastAsia="Times New Roman" w:cs="Arial"/>
                <w:bCs/>
                <w:color w:val="4F2683"/>
                <w:sz w:val="24"/>
                <w:szCs w:val="24"/>
                <w:lang w:eastAsia="en-US"/>
              </w:rPr>
            </w:pPr>
            <w:r w:rsidRPr="00562AB2">
              <w:rPr>
                <w:rFonts w:eastAsia="Times New Roman" w:cs="Arial"/>
                <w:bCs/>
                <w:color w:val="4F2683"/>
                <w:sz w:val="24"/>
                <w:szCs w:val="24"/>
                <w:lang w:eastAsia="en-US"/>
              </w:rPr>
              <w:t>levels of emotional resilience</w:t>
            </w:r>
          </w:p>
        </w:tc>
        <w:tc>
          <w:tcPr>
            <w:tcW w:w="6379" w:type="dxa"/>
          </w:tcPr>
          <w:p w14:paraId="450C054A" w14:textId="77777777" w:rsidR="009F6A7B" w:rsidRPr="004E10E5" w:rsidRDefault="009F6A7B" w:rsidP="009F6A7B">
            <w:pPr>
              <w:rPr>
                <w:rFonts w:eastAsia="Times New Roman" w:cs="Arial"/>
                <w:bCs/>
                <w:color w:val="4F2683"/>
                <w:sz w:val="24"/>
                <w:szCs w:val="24"/>
                <w:lang w:eastAsia="en-US"/>
              </w:rPr>
            </w:pPr>
            <w:r w:rsidRPr="004E10E5">
              <w:rPr>
                <w:rFonts w:eastAsia="Times New Roman" w:cs="Arial"/>
                <w:bCs/>
                <w:color w:val="4F2683"/>
                <w:sz w:val="24"/>
                <w:szCs w:val="24"/>
                <w:lang w:eastAsia="en-US"/>
              </w:rPr>
              <w:t>The following assessment method must be used in the assessment of this standard:</w:t>
            </w:r>
          </w:p>
          <w:p w14:paraId="7933B475" w14:textId="77777777" w:rsidR="009F6A7B" w:rsidRPr="004E10E5" w:rsidRDefault="009F6A7B" w:rsidP="009F6A7B">
            <w:pPr>
              <w:pStyle w:val="ListParagraph"/>
              <w:numPr>
                <w:ilvl w:val="0"/>
                <w:numId w:val="3"/>
              </w:numPr>
              <w:rPr>
                <w:rFonts w:eastAsia="Times New Roman" w:cs="Arial"/>
                <w:b/>
                <w:bCs/>
                <w:color w:val="4F2683"/>
                <w:sz w:val="24"/>
                <w:szCs w:val="24"/>
                <w:lang w:eastAsia="en-US"/>
              </w:rPr>
            </w:pPr>
            <w:r w:rsidRPr="004E10E5">
              <w:rPr>
                <w:rFonts w:eastAsia="Times New Roman" w:cs="Arial"/>
                <w:b/>
                <w:bCs/>
                <w:color w:val="4F2683"/>
                <w:sz w:val="24"/>
                <w:szCs w:val="24"/>
                <w:lang w:eastAsia="en-US"/>
              </w:rPr>
              <w:t>Observation of learner practical ability</w:t>
            </w:r>
          </w:p>
          <w:p w14:paraId="4F9EDEC5" w14:textId="77777777" w:rsidR="009F6A7B" w:rsidRPr="004E10E5" w:rsidRDefault="009F6A7B" w:rsidP="009F6A7B">
            <w:pPr>
              <w:rPr>
                <w:rFonts w:eastAsia="Times New Roman" w:cs="Arial"/>
                <w:bCs/>
                <w:color w:val="4F2683"/>
                <w:sz w:val="24"/>
                <w:szCs w:val="24"/>
                <w:lang w:eastAsia="en-US"/>
              </w:rPr>
            </w:pPr>
          </w:p>
          <w:p w14:paraId="1CD5058F" w14:textId="77777777" w:rsidR="009F6A7B" w:rsidRPr="004E10E5" w:rsidRDefault="009F6A7B" w:rsidP="009F6A7B">
            <w:pPr>
              <w:rPr>
                <w:rFonts w:eastAsia="Times New Roman" w:cs="Arial"/>
                <w:bCs/>
                <w:color w:val="4F2683"/>
                <w:sz w:val="24"/>
                <w:szCs w:val="24"/>
                <w:lang w:eastAsia="en-US"/>
              </w:rPr>
            </w:pPr>
            <w:r>
              <w:rPr>
                <w:rFonts w:eastAsia="Times New Roman" w:cs="Arial"/>
                <w:bCs/>
                <w:color w:val="4F2683"/>
                <w:sz w:val="24"/>
                <w:szCs w:val="24"/>
                <w:lang w:eastAsia="en-US"/>
              </w:rPr>
              <w:t>Additionally, th</w:t>
            </w:r>
            <w:r w:rsidRPr="004E10E5">
              <w:rPr>
                <w:rFonts w:eastAsia="Times New Roman" w:cs="Arial"/>
                <w:bCs/>
                <w:color w:val="4F2683"/>
                <w:sz w:val="24"/>
                <w:szCs w:val="24"/>
                <w:lang w:eastAsia="en-US"/>
              </w:rPr>
              <w:t xml:space="preserve">e following assessment methods </w:t>
            </w:r>
            <w:r>
              <w:rPr>
                <w:rFonts w:eastAsia="Times New Roman" w:cs="Arial"/>
                <w:bCs/>
                <w:color w:val="4F2683"/>
                <w:sz w:val="24"/>
                <w:szCs w:val="24"/>
                <w:lang w:eastAsia="en-US"/>
              </w:rPr>
              <w:t>may</w:t>
            </w:r>
            <w:r w:rsidRPr="004E10E5">
              <w:rPr>
                <w:rFonts w:eastAsia="Times New Roman" w:cs="Arial"/>
                <w:bCs/>
                <w:color w:val="4F2683"/>
                <w:sz w:val="24"/>
                <w:szCs w:val="24"/>
                <w:lang w:eastAsia="en-US"/>
              </w:rPr>
              <w:t xml:space="preserve"> be used in the assessment of this standard:</w:t>
            </w:r>
          </w:p>
          <w:p w14:paraId="3342F832" w14:textId="77777777" w:rsidR="009F6A7B" w:rsidRPr="004E10E5" w:rsidRDefault="009F6A7B" w:rsidP="009F6A7B">
            <w:pPr>
              <w:pStyle w:val="ListParagraph"/>
              <w:numPr>
                <w:ilvl w:val="0"/>
                <w:numId w:val="3"/>
              </w:numPr>
              <w:rPr>
                <w:rFonts w:eastAsia="Times New Roman" w:cs="Arial"/>
                <w:bCs/>
                <w:color w:val="4F2683"/>
                <w:sz w:val="24"/>
                <w:szCs w:val="24"/>
                <w:lang w:eastAsia="en-US"/>
              </w:rPr>
            </w:pPr>
            <w:r w:rsidRPr="004E10E5">
              <w:rPr>
                <w:rFonts w:eastAsia="Times New Roman" w:cs="Arial"/>
                <w:bCs/>
                <w:color w:val="4F2683"/>
                <w:sz w:val="24"/>
                <w:szCs w:val="24"/>
                <w:lang w:eastAsia="en-US"/>
              </w:rPr>
              <w:t>Written tasks/questions and answers</w:t>
            </w:r>
          </w:p>
          <w:p w14:paraId="2B386750" w14:textId="77777777" w:rsidR="009F6A7B" w:rsidRPr="004E10E5" w:rsidRDefault="009F6A7B" w:rsidP="009F6A7B">
            <w:pPr>
              <w:pStyle w:val="UnitText"/>
              <w:numPr>
                <w:ilvl w:val="0"/>
                <w:numId w:val="3"/>
              </w:numPr>
            </w:pPr>
            <w:r w:rsidRPr="004E10E5">
              <w:t>Oral questions and answers</w:t>
            </w:r>
          </w:p>
          <w:p w14:paraId="2DE0370A" w14:textId="77777777" w:rsidR="009F6A7B" w:rsidRPr="004E10E5" w:rsidRDefault="009F6A7B" w:rsidP="009F6A7B">
            <w:pPr>
              <w:pStyle w:val="UnitText"/>
              <w:numPr>
                <w:ilvl w:val="0"/>
                <w:numId w:val="3"/>
              </w:numPr>
            </w:pPr>
            <w:r w:rsidRPr="004E10E5">
              <w:t>Group discussion</w:t>
            </w:r>
          </w:p>
          <w:p w14:paraId="0DAC3F58" w14:textId="77777777" w:rsidR="009F6A7B" w:rsidRPr="004E10E5" w:rsidRDefault="009F6A7B" w:rsidP="009F6A7B">
            <w:pPr>
              <w:pStyle w:val="ListParagraph"/>
              <w:numPr>
                <w:ilvl w:val="0"/>
                <w:numId w:val="3"/>
              </w:numPr>
              <w:rPr>
                <w:rFonts w:eastAsia="Times New Roman" w:cs="Arial"/>
                <w:bCs/>
                <w:color w:val="4F2683"/>
                <w:sz w:val="24"/>
                <w:szCs w:val="24"/>
                <w:lang w:eastAsia="en-US"/>
              </w:rPr>
            </w:pPr>
            <w:r w:rsidRPr="004E10E5">
              <w:rPr>
                <w:rFonts w:eastAsia="Times New Roman" w:cs="Arial"/>
                <w:bCs/>
                <w:color w:val="4F2683"/>
                <w:sz w:val="24"/>
                <w:szCs w:val="24"/>
                <w:lang w:eastAsia="en-US"/>
              </w:rPr>
              <w:t>Written or pictorial information</w:t>
            </w:r>
          </w:p>
          <w:p w14:paraId="2406DC1A" w14:textId="77777777" w:rsidR="009F6A7B" w:rsidRPr="004E10E5" w:rsidRDefault="009F6A7B" w:rsidP="009F6A7B">
            <w:pPr>
              <w:rPr>
                <w:rFonts w:eastAsia="Times New Roman" w:cs="Arial"/>
                <w:bCs/>
                <w:color w:val="4F2683"/>
                <w:sz w:val="24"/>
                <w:szCs w:val="24"/>
                <w:lang w:eastAsia="en-US"/>
              </w:rPr>
            </w:pPr>
            <w:r w:rsidRPr="004E10E5">
              <w:rPr>
                <w:rFonts w:eastAsia="Times New Roman" w:cs="Arial"/>
                <w:bCs/>
                <w:color w:val="4F2683"/>
                <w:sz w:val="24"/>
                <w:szCs w:val="24"/>
                <w:lang w:eastAsia="en-US"/>
              </w:rPr>
              <w:t>This list is not exhaustive and other appropriate assessment methods may be used.</w:t>
            </w:r>
          </w:p>
          <w:p w14:paraId="36368FB6" w14:textId="77777777" w:rsidR="009F6A7B" w:rsidRPr="004E10E5" w:rsidRDefault="009F6A7B" w:rsidP="009F6A7B">
            <w:pPr>
              <w:rPr>
                <w:rFonts w:eastAsia="Times New Roman" w:cs="Arial"/>
                <w:bCs/>
                <w:color w:val="4F2683"/>
                <w:sz w:val="24"/>
                <w:szCs w:val="24"/>
                <w:lang w:eastAsia="en-US"/>
              </w:rPr>
            </w:pPr>
          </w:p>
          <w:p w14:paraId="663410C8" w14:textId="77777777" w:rsidR="009F6A7B" w:rsidRPr="004E10E5" w:rsidRDefault="009F6A7B" w:rsidP="009F6A7B">
            <w:pPr>
              <w:rPr>
                <w:rFonts w:eastAsia="Times New Roman" w:cs="Arial"/>
                <w:bCs/>
                <w:color w:val="4F2683"/>
                <w:sz w:val="24"/>
                <w:szCs w:val="24"/>
                <w:lang w:eastAsia="en-US"/>
              </w:rPr>
            </w:pPr>
          </w:p>
        </w:tc>
        <w:tc>
          <w:tcPr>
            <w:tcW w:w="3202" w:type="dxa"/>
          </w:tcPr>
          <w:p w14:paraId="7674B66C" w14:textId="77777777" w:rsidR="009F6A7B" w:rsidRDefault="009F6A7B" w:rsidP="009F6A7B">
            <w:pPr>
              <w:rPr>
                <w:rFonts w:ascii="Comic Sans MS" w:hAnsi="Comic Sans MS"/>
                <w:color w:val="4F2683"/>
                <w:sz w:val="24"/>
                <w:szCs w:val="28"/>
              </w:rPr>
            </w:pPr>
          </w:p>
        </w:tc>
      </w:tr>
    </w:tbl>
    <w:p w14:paraId="404AEC81" w14:textId="77777777" w:rsidR="008E7507" w:rsidRDefault="008E7507" w:rsidP="008E7507">
      <w:pPr>
        <w:pStyle w:val="UnitText"/>
        <w:rPr>
          <w:b/>
        </w:rPr>
      </w:pPr>
    </w:p>
    <w:p w14:paraId="155FF618" w14:textId="77777777" w:rsidR="008E7507" w:rsidRDefault="008E7507" w:rsidP="008E7507">
      <w:pPr>
        <w:pStyle w:val="UnitText"/>
        <w:rPr>
          <w:b/>
        </w:rPr>
      </w:pPr>
      <w:r>
        <w:rPr>
          <w:b/>
        </w:rPr>
        <w:t>Further Information for Tutor/Assessors</w:t>
      </w:r>
    </w:p>
    <w:p w14:paraId="08859796" w14:textId="3F1FE0A9" w:rsidR="006C7F58" w:rsidRPr="008E7507" w:rsidRDefault="008E7507" w:rsidP="008E7507">
      <w:pPr>
        <w:pStyle w:val="BodyText2"/>
        <w:spacing w:line="240" w:lineRule="auto"/>
        <w:rPr>
          <w:rFonts w:asciiTheme="minorHAnsi" w:hAnsiTheme="minorHAnsi"/>
          <w:color w:val="4F2683"/>
        </w:rPr>
      </w:pPr>
      <w:r w:rsidRPr="008E7507">
        <w:rPr>
          <w:rFonts w:asciiTheme="minorHAnsi" w:hAnsiTheme="minorHAnsi"/>
          <w:b/>
          <w:color w:val="4F2683"/>
        </w:rPr>
        <w:t>3.</w:t>
      </w:r>
      <w:r w:rsidR="00047F20">
        <w:rPr>
          <w:rFonts w:asciiTheme="minorHAnsi" w:hAnsiTheme="minorHAnsi"/>
          <w:b/>
          <w:color w:val="4F2683"/>
        </w:rPr>
        <w:t>a</w:t>
      </w:r>
      <w:r w:rsidRPr="008E7507">
        <w:rPr>
          <w:rFonts w:asciiTheme="minorHAnsi" w:hAnsiTheme="minorHAnsi"/>
          <w:b/>
          <w:color w:val="4F2683"/>
        </w:rPr>
        <w:t xml:space="preserve"> Action plan </w:t>
      </w:r>
      <w:r w:rsidRPr="008E7507">
        <w:rPr>
          <w:rFonts w:asciiTheme="minorHAnsi" w:hAnsiTheme="minorHAnsi"/>
          <w:color w:val="4F2683"/>
        </w:rPr>
        <w:t>to include areas for development, milestones and obj</w:t>
      </w:r>
      <w:r>
        <w:rPr>
          <w:rFonts w:asciiTheme="minorHAnsi" w:hAnsiTheme="minorHAnsi"/>
          <w:color w:val="4F2683"/>
        </w:rPr>
        <w:t xml:space="preserve">ectives as a </w:t>
      </w:r>
      <w:r w:rsidRPr="008E7507">
        <w:rPr>
          <w:rFonts w:asciiTheme="minorHAnsi" w:hAnsiTheme="minorHAnsi"/>
          <w:color w:val="4F2683"/>
        </w:rPr>
        <w:t>minimum.</w:t>
      </w:r>
    </w:p>
    <w:p w14:paraId="08150FF1" w14:textId="77777777" w:rsidR="00562AB2" w:rsidRDefault="00562AB2" w:rsidP="009C6E75">
      <w:pPr>
        <w:pStyle w:val="BodyText2"/>
        <w:spacing w:line="240" w:lineRule="auto"/>
        <w:rPr>
          <w:rFonts w:asciiTheme="minorHAnsi" w:hAnsiTheme="minorHAnsi"/>
          <w:b/>
          <w:color w:val="4F2683"/>
        </w:rPr>
      </w:pPr>
    </w:p>
    <w:p w14:paraId="2B1137BD" w14:textId="77777777" w:rsidR="00562AB2" w:rsidRDefault="00562AB2" w:rsidP="009C6E75">
      <w:pPr>
        <w:pStyle w:val="BodyText2"/>
        <w:spacing w:line="240" w:lineRule="auto"/>
        <w:rPr>
          <w:rFonts w:asciiTheme="minorHAnsi" w:hAnsiTheme="minorHAnsi"/>
          <w:b/>
          <w:color w:val="4F2683"/>
        </w:rPr>
      </w:pPr>
    </w:p>
    <w:p w14:paraId="24B94B4E" w14:textId="17A36C1A" w:rsidR="006C7F58" w:rsidRDefault="006C7F58" w:rsidP="009C6E75">
      <w:pPr>
        <w:pStyle w:val="BodyText2"/>
        <w:spacing w:line="240" w:lineRule="auto"/>
        <w:rPr>
          <w:rFonts w:asciiTheme="minorHAnsi" w:hAnsiTheme="minorHAnsi"/>
          <w:b/>
          <w:color w:val="4F2683"/>
        </w:rPr>
      </w:pPr>
    </w:p>
    <w:p w14:paraId="738AA67B" w14:textId="77777777" w:rsidR="009C6E75" w:rsidRPr="00454BA5" w:rsidRDefault="009C6E75" w:rsidP="009C6E75">
      <w:pPr>
        <w:pStyle w:val="BodyText2"/>
        <w:spacing w:line="240" w:lineRule="auto"/>
        <w:rPr>
          <w:rFonts w:asciiTheme="minorHAnsi" w:hAnsiTheme="minorHAnsi"/>
          <w:b/>
          <w:color w:val="4F2683"/>
        </w:rPr>
      </w:pPr>
      <w:r w:rsidRPr="00454BA5">
        <w:rPr>
          <w:rFonts w:asciiTheme="minorHAnsi" w:hAnsiTheme="minorHAnsi"/>
          <w:b/>
          <w:color w:val="4F2683"/>
        </w:rPr>
        <w:t>Final Tutor Feedback (Strengths and Areas for Improvement):</w:t>
      </w:r>
    </w:p>
    <w:tbl>
      <w:tblPr>
        <w:tblW w:w="15296"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5296"/>
      </w:tblGrid>
      <w:tr w:rsidR="009C6E75" w:rsidRPr="00D57743" w14:paraId="693A7E7F" w14:textId="77777777" w:rsidTr="009C6E75">
        <w:tc>
          <w:tcPr>
            <w:tcW w:w="15296" w:type="dxa"/>
          </w:tcPr>
          <w:p w14:paraId="2921B0E6" w14:textId="77777777" w:rsidR="009C6E75" w:rsidRPr="00D57743" w:rsidRDefault="009C6E75" w:rsidP="00E444EF">
            <w:pPr>
              <w:pStyle w:val="BodyText2"/>
              <w:spacing w:after="0" w:line="240" w:lineRule="auto"/>
              <w:rPr>
                <w:rFonts w:asciiTheme="minorHAnsi" w:hAnsiTheme="minorHAnsi"/>
              </w:rPr>
            </w:pPr>
          </w:p>
          <w:p w14:paraId="0C8C36E8" w14:textId="77777777" w:rsidR="009C6E75" w:rsidRDefault="009C6E75" w:rsidP="00E444EF">
            <w:pPr>
              <w:pStyle w:val="BodyText2"/>
              <w:spacing w:after="0" w:line="240" w:lineRule="auto"/>
              <w:rPr>
                <w:rFonts w:asciiTheme="minorHAnsi" w:hAnsiTheme="minorHAnsi"/>
              </w:rPr>
            </w:pPr>
          </w:p>
          <w:p w14:paraId="7A232377" w14:textId="77777777" w:rsidR="009C6E75" w:rsidRDefault="009C6E75" w:rsidP="00E444EF">
            <w:pPr>
              <w:pStyle w:val="BodyText2"/>
              <w:spacing w:after="0" w:line="240" w:lineRule="auto"/>
              <w:rPr>
                <w:rFonts w:asciiTheme="minorHAnsi" w:hAnsiTheme="minorHAnsi"/>
              </w:rPr>
            </w:pPr>
          </w:p>
          <w:p w14:paraId="31148D7C" w14:textId="77777777" w:rsidR="009C6E75" w:rsidRDefault="009C6E75" w:rsidP="00E444EF">
            <w:pPr>
              <w:pStyle w:val="BodyText2"/>
              <w:spacing w:after="0" w:line="240" w:lineRule="auto"/>
              <w:rPr>
                <w:rFonts w:asciiTheme="minorHAnsi" w:hAnsiTheme="minorHAnsi"/>
              </w:rPr>
            </w:pPr>
          </w:p>
          <w:p w14:paraId="7C848E42" w14:textId="77777777" w:rsidR="009C6E75" w:rsidRDefault="009C6E75" w:rsidP="00E444EF">
            <w:pPr>
              <w:pStyle w:val="BodyText2"/>
              <w:rPr>
                <w:rFonts w:asciiTheme="minorHAnsi" w:hAnsiTheme="minorHAnsi"/>
              </w:rPr>
            </w:pPr>
          </w:p>
          <w:p w14:paraId="04526D5F" w14:textId="77777777" w:rsidR="009C6E75" w:rsidRPr="00D57743" w:rsidRDefault="009C6E75" w:rsidP="00E444EF">
            <w:pPr>
              <w:pStyle w:val="BodyText2"/>
              <w:rPr>
                <w:rFonts w:asciiTheme="minorHAnsi" w:hAnsiTheme="minorHAnsi"/>
              </w:rPr>
            </w:pPr>
          </w:p>
        </w:tc>
      </w:tr>
    </w:tbl>
    <w:p w14:paraId="0413B5B1" w14:textId="77777777" w:rsidR="009C6E75" w:rsidRDefault="009C6E75" w:rsidP="009C6E75">
      <w:pPr>
        <w:numPr>
          <w:ilvl w:val="12"/>
          <w:numId w:val="0"/>
        </w:numPr>
        <w:spacing w:after="0" w:line="240" w:lineRule="auto"/>
        <w:rPr>
          <w:sz w:val="20"/>
        </w:rPr>
      </w:pPr>
    </w:p>
    <w:p w14:paraId="032DFBD4" w14:textId="77777777" w:rsidR="009C6E75" w:rsidRDefault="009C6E75" w:rsidP="009C6E75">
      <w:pPr>
        <w:numPr>
          <w:ilvl w:val="12"/>
          <w:numId w:val="0"/>
        </w:numPr>
        <w:spacing w:after="0" w:line="240" w:lineRule="auto"/>
        <w:rPr>
          <w:sz w:val="20"/>
        </w:rPr>
      </w:pPr>
    </w:p>
    <w:p w14:paraId="1622B428" w14:textId="77777777" w:rsidR="009C6E75" w:rsidRPr="00454BA5" w:rsidRDefault="009C6E75" w:rsidP="009C6E75">
      <w:pPr>
        <w:pStyle w:val="BodyText"/>
        <w:jc w:val="both"/>
        <w:rPr>
          <w:rFonts w:asciiTheme="minorHAnsi" w:hAnsiTheme="minorHAnsi"/>
          <w:bCs/>
          <w:color w:val="4F2683"/>
          <w:sz w:val="24"/>
          <w:szCs w:val="28"/>
        </w:rPr>
      </w:pPr>
      <w:r>
        <w:rPr>
          <w:rFonts w:asciiTheme="minorHAnsi" w:hAnsiTheme="minorHAnsi"/>
          <w:bCs/>
          <w:color w:val="4F2683"/>
          <w:sz w:val="24"/>
          <w:szCs w:val="28"/>
        </w:rPr>
        <w:t>Learner</w:t>
      </w:r>
      <w:r w:rsidRPr="00454BA5">
        <w:rPr>
          <w:rFonts w:asciiTheme="minorHAnsi" w:hAnsiTheme="minorHAnsi"/>
          <w:bCs/>
          <w:color w:val="4F2683"/>
          <w:sz w:val="24"/>
          <w:szCs w:val="28"/>
        </w:rPr>
        <w:t xml:space="preserve"> Submission Disclaimer</w:t>
      </w:r>
    </w:p>
    <w:p w14:paraId="4C662897" w14:textId="77777777" w:rsidR="009C6E75" w:rsidRPr="00454BA5" w:rsidRDefault="009C6E75" w:rsidP="009C6E75">
      <w:pPr>
        <w:pStyle w:val="BodyText"/>
        <w:jc w:val="both"/>
        <w:rPr>
          <w:rFonts w:asciiTheme="minorHAnsi" w:hAnsiTheme="minorHAnsi"/>
          <w:b w:val="0"/>
          <w:color w:val="4F2683"/>
          <w:sz w:val="24"/>
          <w:szCs w:val="28"/>
        </w:rPr>
      </w:pPr>
      <w:r w:rsidRPr="00454BA5">
        <w:rPr>
          <w:rFonts w:asciiTheme="minorHAnsi" w:hAnsiTheme="minorHAnsi"/>
          <w:b w:val="0"/>
          <w:color w:val="4F2683"/>
          <w:sz w:val="24"/>
          <w:szCs w:val="28"/>
        </w:rPr>
        <w:t>I declare that this is an original piece of work and that all of the work is my own unless referenced.</w:t>
      </w:r>
    </w:p>
    <w:p w14:paraId="06301355" w14:textId="77777777" w:rsidR="009C6E75" w:rsidRPr="00454BA5" w:rsidRDefault="009C6E75" w:rsidP="009C6E75">
      <w:pPr>
        <w:pStyle w:val="BodyText"/>
        <w:jc w:val="both"/>
        <w:rPr>
          <w:rFonts w:asciiTheme="minorHAnsi" w:hAnsiTheme="minorHAnsi"/>
          <w:b w:val="0"/>
          <w:color w:val="4F2683"/>
          <w:sz w:val="24"/>
          <w:szCs w:val="28"/>
        </w:rPr>
      </w:pPr>
    </w:p>
    <w:p w14:paraId="7D625B9F" w14:textId="77777777" w:rsidR="009C6E75" w:rsidRPr="00454BA5" w:rsidRDefault="009C6E75" w:rsidP="009C6E75">
      <w:pPr>
        <w:pStyle w:val="BodyText"/>
        <w:jc w:val="both"/>
        <w:rPr>
          <w:rFonts w:asciiTheme="minorHAnsi" w:hAnsiTheme="minorHAnsi"/>
          <w:color w:val="4F2683"/>
          <w:sz w:val="24"/>
          <w:szCs w:val="28"/>
        </w:rPr>
      </w:pPr>
      <w:r w:rsidRPr="00454BA5">
        <w:rPr>
          <w:rFonts w:asciiTheme="minorHAnsi" w:hAnsiTheme="minorHAnsi"/>
          <w:color w:val="4F2683"/>
          <w:sz w:val="24"/>
          <w:szCs w:val="28"/>
        </w:rPr>
        <w:t xml:space="preserve">Assessor Disclaimer </w:t>
      </w:r>
    </w:p>
    <w:p w14:paraId="4161E85C" w14:textId="77777777" w:rsidR="009C6E75" w:rsidRPr="00454BA5" w:rsidRDefault="009C6E75" w:rsidP="009C6E75">
      <w:pPr>
        <w:pStyle w:val="BodyText"/>
        <w:rPr>
          <w:rFonts w:asciiTheme="minorHAnsi" w:hAnsiTheme="minorHAnsi"/>
          <w:b w:val="0"/>
          <w:color w:val="4F2683"/>
          <w:sz w:val="24"/>
          <w:szCs w:val="28"/>
        </w:rPr>
      </w:pPr>
      <w:r w:rsidRPr="00454BA5">
        <w:rPr>
          <w:rFonts w:asciiTheme="minorHAnsi" w:hAnsiTheme="minorHAnsi"/>
          <w:b w:val="0"/>
          <w:color w:val="4F2683"/>
          <w:sz w:val="24"/>
          <w:szCs w:val="28"/>
        </w:rPr>
        <w:t xml:space="preserve">I confirm that this learner’s work fully meets all the assessment </w:t>
      </w:r>
      <w:r>
        <w:rPr>
          <w:rFonts w:asciiTheme="minorHAnsi" w:hAnsiTheme="minorHAnsi"/>
          <w:b w:val="0"/>
          <w:color w:val="4F2683"/>
          <w:sz w:val="24"/>
          <w:szCs w:val="28"/>
        </w:rPr>
        <w:t xml:space="preserve">requirements </w:t>
      </w:r>
      <w:r w:rsidRPr="00454BA5">
        <w:rPr>
          <w:rFonts w:asciiTheme="minorHAnsi" w:hAnsiTheme="minorHAnsi"/>
          <w:b w:val="0"/>
          <w:color w:val="4F2683"/>
          <w:sz w:val="24"/>
          <w:szCs w:val="28"/>
        </w:rPr>
        <w:t>listed above at the correct level and that any specified evidence requirements have been addressed.</w:t>
      </w:r>
    </w:p>
    <w:p w14:paraId="641BE62A" w14:textId="77777777" w:rsidR="009C6E75" w:rsidRPr="00454BA5" w:rsidRDefault="009C6E75" w:rsidP="009C6E75">
      <w:pPr>
        <w:pStyle w:val="BodyText"/>
        <w:rPr>
          <w:rFonts w:asciiTheme="minorHAnsi" w:hAnsiTheme="minorHAnsi"/>
          <w:b w:val="0"/>
          <w:color w:val="4F2683"/>
          <w:sz w:val="16"/>
          <w:szCs w:val="28"/>
        </w:rPr>
      </w:pPr>
    </w:p>
    <w:p w14:paraId="1D59C3CF" w14:textId="77777777" w:rsidR="009C6E75" w:rsidRPr="00454BA5" w:rsidRDefault="009C6E75" w:rsidP="009C6E75">
      <w:pPr>
        <w:pStyle w:val="BodyText"/>
        <w:jc w:val="both"/>
        <w:rPr>
          <w:rFonts w:asciiTheme="minorHAnsi" w:hAnsiTheme="minorHAnsi"/>
          <w:b w:val="0"/>
          <w:bCs/>
          <w:color w:val="4F2683"/>
          <w:sz w:val="1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3970"/>
        <w:gridCol w:w="1044"/>
        <w:gridCol w:w="4137"/>
        <w:gridCol w:w="771"/>
        <w:gridCol w:w="4330"/>
      </w:tblGrid>
      <w:tr w:rsidR="009C6E75" w:rsidRPr="00EB43BF" w14:paraId="60B8374F" w14:textId="77777777" w:rsidTr="00EB43BF">
        <w:tc>
          <w:tcPr>
            <w:tcW w:w="1131" w:type="dxa"/>
          </w:tcPr>
          <w:p w14:paraId="17B99AEB" w14:textId="77777777" w:rsidR="009C6E75" w:rsidRPr="00153590" w:rsidRDefault="009C6E75" w:rsidP="009C6E75">
            <w:pPr>
              <w:rPr>
                <w:rFonts w:eastAsia="Times New Roman" w:cs="Arial"/>
                <w:b/>
                <w:color w:val="4F2683"/>
                <w:sz w:val="24"/>
                <w:szCs w:val="28"/>
                <w:lang w:eastAsia="en-US"/>
              </w:rPr>
            </w:pPr>
            <w:r w:rsidRPr="00153590">
              <w:rPr>
                <w:rFonts w:eastAsia="Times New Roman" w:cs="Arial"/>
                <w:b/>
                <w:color w:val="4F2683"/>
                <w:sz w:val="24"/>
                <w:szCs w:val="28"/>
                <w:lang w:eastAsia="en-US"/>
              </w:rPr>
              <w:t>Assessor:</w:t>
            </w:r>
          </w:p>
        </w:tc>
        <w:tc>
          <w:tcPr>
            <w:tcW w:w="3978" w:type="dxa"/>
            <w:tcBorders>
              <w:bottom w:val="single" w:sz="2" w:space="0" w:color="EE2C74"/>
            </w:tcBorders>
          </w:tcPr>
          <w:p w14:paraId="4678DE1F" w14:textId="77777777" w:rsidR="009C6E75" w:rsidRPr="00153590" w:rsidRDefault="009C6E75" w:rsidP="009C6E75">
            <w:pPr>
              <w:rPr>
                <w:rFonts w:eastAsia="Times New Roman" w:cs="Arial"/>
                <w:b/>
                <w:color w:val="4F2683"/>
                <w:sz w:val="24"/>
                <w:szCs w:val="28"/>
                <w:lang w:eastAsia="en-US"/>
              </w:rPr>
            </w:pPr>
          </w:p>
        </w:tc>
        <w:tc>
          <w:tcPr>
            <w:tcW w:w="1029" w:type="dxa"/>
          </w:tcPr>
          <w:p w14:paraId="25EE204F" w14:textId="77777777" w:rsidR="009C6E75" w:rsidRPr="00153590" w:rsidRDefault="009C6E75" w:rsidP="009C6E75">
            <w:pPr>
              <w:rPr>
                <w:rFonts w:eastAsia="Times New Roman" w:cs="Arial"/>
                <w:b/>
                <w:color w:val="4F2683"/>
                <w:sz w:val="24"/>
                <w:szCs w:val="28"/>
                <w:lang w:eastAsia="en-US"/>
              </w:rPr>
            </w:pPr>
            <w:r w:rsidRPr="00153590">
              <w:rPr>
                <w:rFonts w:eastAsia="Times New Roman" w:cs="Arial"/>
                <w:b/>
                <w:color w:val="4F2683"/>
                <w:sz w:val="24"/>
                <w:szCs w:val="28"/>
                <w:lang w:eastAsia="en-US"/>
              </w:rPr>
              <w:t>Learner:</w:t>
            </w:r>
          </w:p>
        </w:tc>
        <w:tc>
          <w:tcPr>
            <w:tcW w:w="4145" w:type="dxa"/>
            <w:tcBorders>
              <w:bottom w:val="single" w:sz="2" w:space="0" w:color="EE2C74"/>
            </w:tcBorders>
          </w:tcPr>
          <w:p w14:paraId="3B5A3065" w14:textId="77777777" w:rsidR="009C6E75" w:rsidRPr="00153590" w:rsidRDefault="009C6E75" w:rsidP="009C6E75">
            <w:pPr>
              <w:rPr>
                <w:rFonts w:eastAsia="Times New Roman" w:cs="Arial"/>
                <w:b/>
                <w:color w:val="4F2683"/>
                <w:sz w:val="24"/>
                <w:szCs w:val="28"/>
                <w:lang w:eastAsia="en-US"/>
              </w:rPr>
            </w:pPr>
          </w:p>
        </w:tc>
        <w:tc>
          <w:tcPr>
            <w:tcW w:w="771" w:type="dxa"/>
          </w:tcPr>
          <w:p w14:paraId="0DFF674A" w14:textId="77777777" w:rsidR="009C6E75" w:rsidRPr="00153590" w:rsidRDefault="009C6E75" w:rsidP="009C6E75">
            <w:pPr>
              <w:rPr>
                <w:rFonts w:eastAsia="Times New Roman" w:cs="Arial"/>
                <w:b/>
                <w:color w:val="4F2683"/>
                <w:sz w:val="24"/>
                <w:szCs w:val="28"/>
                <w:lang w:eastAsia="en-US"/>
              </w:rPr>
            </w:pPr>
            <w:r w:rsidRPr="00153590">
              <w:rPr>
                <w:rFonts w:eastAsia="Times New Roman" w:cs="Arial"/>
                <w:b/>
                <w:color w:val="4F2683"/>
                <w:sz w:val="24"/>
                <w:szCs w:val="28"/>
                <w:lang w:eastAsia="en-US"/>
              </w:rPr>
              <w:t>Date:</w:t>
            </w:r>
          </w:p>
        </w:tc>
        <w:tc>
          <w:tcPr>
            <w:tcW w:w="4338" w:type="dxa"/>
            <w:tcBorders>
              <w:bottom w:val="single" w:sz="2" w:space="0" w:color="EE2C74"/>
            </w:tcBorders>
          </w:tcPr>
          <w:p w14:paraId="1A2A3822" w14:textId="77777777" w:rsidR="009C6E75" w:rsidRPr="00EB43BF" w:rsidRDefault="009C6E75" w:rsidP="009C6E75">
            <w:pPr>
              <w:rPr>
                <w:rFonts w:eastAsia="Times New Roman" w:cs="Arial"/>
                <w:color w:val="4F2683"/>
                <w:sz w:val="24"/>
                <w:szCs w:val="28"/>
                <w:lang w:eastAsia="en-US"/>
              </w:rPr>
            </w:pPr>
          </w:p>
        </w:tc>
      </w:tr>
    </w:tbl>
    <w:p w14:paraId="162EAC11" w14:textId="35298CA9" w:rsidR="001D0FB3" w:rsidRDefault="001D0FB3" w:rsidP="009C6E75">
      <w:pPr>
        <w:rPr>
          <w:rFonts w:ascii="Comic Sans MS" w:hAnsi="Comic Sans MS"/>
          <w:color w:val="4F2683"/>
          <w:szCs w:val="28"/>
        </w:rPr>
      </w:pPr>
    </w:p>
    <w:p w14:paraId="16060D22" w14:textId="77777777" w:rsidR="001D0FB3" w:rsidRDefault="001D0FB3">
      <w:pPr>
        <w:rPr>
          <w:rFonts w:ascii="Comic Sans MS" w:hAnsi="Comic Sans MS"/>
          <w:color w:val="4F2683"/>
          <w:szCs w:val="28"/>
        </w:rPr>
      </w:pPr>
      <w:r>
        <w:rPr>
          <w:rFonts w:ascii="Comic Sans MS" w:hAnsi="Comic Sans MS"/>
          <w:color w:val="4F2683"/>
          <w:szCs w:val="28"/>
        </w:rPr>
        <w:br w:type="page"/>
      </w:r>
    </w:p>
    <w:p w14:paraId="7E9F0256" w14:textId="77777777" w:rsidR="009C6E75" w:rsidRPr="00454BA5" w:rsidRDefault="009C6E75" w:rsidP="009C6E75">
      <w:pPr>
        <w:rPr>
          <w:rFonts w:ascii="Comic Sans MS" w:hAnsi="Comic Sans MS"/>
          <w:color w:val="4F2683"/>
          <w:szCs w:val="28"/>
        </w:rPr>
      </w:pPr>
    </w:p>
    <w:p w14:paraId="201D93D7" w14:textId="40A4669B" w:rsidR="00227632" w:rsidRDefault="00227632" w:rsidP="00227632">
      <w:pPr>
        <w:rPr>
          <w:rFonts w:cstheme="minorHAnsi"/>
          <w:b/>
          <w:color w:val="4F2683"/>
          <w:szCs w:val="28"/>
        </w:rPr>
      </w:pPr>
      <w:r w:rsidRPr="00376BC8">
        <w:rPr>
          <w:rFonts w:cstheme="minorHAnsi"/>
          <w:b/>
          <w:color w:val="4F2683"/>
          <w:szCs w:val="28"/>
        </w:rPr>
        <w:t>Document Version History</w:t>
      </w:r>
    </w:p>
    <w:tbl>
      <w:tblPr>
        <w:tblStyle w:val="TableGrid"/>
        <w:tblW w:w="0" w:type="auto"/>
        <w:tblLook w:val="04A0" w:firstRow="1" w:lastRow="0" w:firstColumn="1" w:lastColumn="0" w:noHBand="0" w:noVBand="1"/>
      </w:tblPr>
      <w:tblGrid>
        <w:gridCol w:w="1980"/>
        <w:gridCol w:w="1701"/>
        <w:gridCol w:w="11707"/>
      </w:tblGrid>
      <w:tr w:rsidR="00227632" w14:paraId="55200452" w14:textId="77777777" w:rsidTr="00DD66BF">
        <w:tc>
          <w:tcPr>
            <w:tcW w:w="1980" w:type="dxa"/>
            <w:shd w:val="clear" w:color="auto" w:fill="4F2683"/>
          </w:tcPr>
          <w:p w14:paraId="29BD720E" w14:textId="77777777" w:rsidR="00227632" w:rsidRPr="00B04A58" w:rsidRDefault="00227632" w:rsidP="00DD66BF">
            <w:pPr>
              <w:rPr>
                <w:rFonts w:cstheme="minorHAnsi"/>
                <w:b/>
                <w:i/>
                <w:color w:val="FFFFFF" w:themeColor="background1"/>
                <w:szCs w:val="28"/>
              </w:rPr>
            </w:pPr>
            <w:r w:rsidRPr="00B04A58">
              <w:rPr>
                <w:rFonts w:cstheme="minorHAnsi"/>
                <w:b/>
                <w:i/>
                <w:color w:val="FFFFFF" w:themeColor="background1"/>
                <w:szCs w:val="28"/>
              </w:rPr>
              <w:t>Version Number</w:t>
            </w:r>
          </w:p>
        </w:tc>
        <w:tc>
          <w:tcPr>
            <w:tcW w:w="1701" w:type="dxa"/>
            <w:shd w:val="clear" w:color="auto" w:fill="4F2683"/>
          </w:tcPr>
          <w:p w14:paraId="63CD397B" w14:textId="77777777" w:rsidR="00227632" w:rsidRPr="00B04A58" w:rsidRDefault="00227632" w:rsidP="00DD66BF">
            <w:pPr>
              <w:rPr>
                <w:rFonts w:cstheme="minorHAnsi"/>
                <w:b/>
                <w:i/>
                <w:color w:val="FFFFFF" w:themeColor="background1"/>
                <w:szCs w:val="28"/>
              </w:rPr>
            </w:pPr>
            <w:r w:rsidRPr="00B04A58">
              <w:rPr>
                <w:rFonts w:cstheme="minorHAnsi"/>
                <w:b/>
                <w:i/>
                <w:color w:val="FFFFFF" w:themeColor="background1"/>
                <w:szCs w:val="28"/>
              </w:rPr>
              <w:t>Date</w:t>
            </w:r>
          </w:p>
        </w:tc>
        <w:tc>
          <w:tcPr>
            <w:tcW w:w="11707" w:type="dxa"/>
            <w:shd w:val="clear" w:color="auto" w:fill="4F2683"/>
          </w:tcPr>
          <w:p w14:paraId="53231EF1" w14:textId="77777777" w:rsidR="00227632" w:rsidRDefault="00227632" w:rsidP="00DD66BF">
            <w:pPr>
              <w:rPr>
                <w:rFonts w:cstheme="minorHAnsi"/>
                <w:b/>
                <w:i/>
                <w:color w:val="FFFFFF" w:themeColor="background1"/>
                <w:szCs w:val="28"/>
              </w:rPr>
            </w:pPr>
            <w:r w:rsidRPr="00B04A58">
              <w:rPr>
                <w:rFonts w:cstheme="minorHAnsi"/>
                <w:b/>
                <w:i/>
                <w:color w:val="FFFFFF" w:themeColor="background1"/>
                <w:szCs w:val="28"/>
              </w:rPr>
              <w:t>Description</w:t>
            </w:r>
          </w:p>
          <w:p w14:paraId="0566D5AD" w14:textId="77777777" w:rsidR="00227632" w:rsidRPr="00B04A58" w:rsidRDefault="00227632" w:rsidP="00DD66BF">
            <w:pPr>
              <w:rPr>
                <w:rFonts w:cstheme="minorHAnsi"/>
                <w:b/>
                <w:i/>
                <w:color w:val="FFFFFF" w:themeColor="background1"/>
                <w:szCs w:val="28"/>
              </w:rPr>
            </w:pPr>
          </w:p>
        </w:tc>
      </w:tr>
      <w:tr w:rsidR="00227632" w14:paraId="7E7AD469" w14:textId="77777777" w:rsidTr="00DD66BF">
        <w:tc>
          <w:tcPr>
            <w:tcW w:w="1980" w:type="dxa"/>
          </w:tcPr>
          <w:p w14:paraId="485299A7" w14:textId="77777777" w:rsidR="00227632" w:rsidRPr="00B04A58" w:rsidRDefault="00227632" w:rsidP="00DD66BF">
            <w:pPr>
              <w:rPr>
                <w:rFonts w:cstheme="minorHAnsi"/>
                <w:color w:val="4F2683"/>
                <w:szCs w:val="28"/>
              </w:rPr>
            </w:pPr>
            <w:r w:rsidRPr="00B04A58">
              <w:rPr>
                <w:rFonts w:cstheme="minorHAnsi"/>
                <w:color w:val="4F2683"/>
                <w:szCs w:val="28"/>
              </w:rPr>
              <w:t>2</w:t>
            </w:r>
          </w:p>
        </w:tc>
        <w:tc>
          <w:tcPr>
            <w:tcW w:w="1701" w:type="dxa"/>
          </w:tcPr>
          <w:p w14:paraId="23DD69AC" w14:textId="77777777" w:rsidR="00227632" w:rsidRPr="00B04A58" w:rsidRDefault="00227632" w:rsidP="00DD66BF">
            <w:pPr>
              <w:rPr>
                <w:rFonts w:cstheme="minorHAnsi"/>
                <w:color w:val="4F2683"/>
                <w:szCs w:val="28"/>
              </w:rPr>
            </w:pPr>
            <w:r>
              <w:rPr>
                <w:rFonts w:cstheme="minorHAnsi"/>
                <w:color w:val="4F2683"/>
                <w:szCs w:val="28"/>
              </w:rPr>
              <w:t>26</w:t>
            </w:r>
            <w:r w:rsidRPr="00B04A58">
              <w:rPr>
                <w:rFonts w:cstheme="minorHAnsi"/>
                <w:color w:val="4F2683"/>
                <w:szCs w:val="28"/>
              </w:rPr>
              <w:t>/0</w:t>
            </w:r>
            <w:r>
              <w:rPr>
                <w:rFonts w:cstheme="minorHAnsi"/>
                <w:color w:val="4F2683"/>
                <w:szCs w:val="28"/>
              </w:rPr>
              <w:t>6</w:t>
            </w:r>
            <w:r w:rsidRPr="00B04A58">
              <w:rPr>
                <w:rFonts w:cstheme="minorHAnsi"/>
                <w:color w:val="4F2683"/>
                <w:szCs w:val="28"/>
              </w:rPr>
              <w:t>/2019</w:t>
            </w:r>
          </w:p>
        </w:tc>
        <w:tc>
          <w:tcPr>
            <w:tcW w:w="11707" w:type="dxa"/>
          </w:tcPr>
          <w:p w14:paraId="002BA256" w14:textId="77777777" w:rsidR="00227632" w:rsidRDefault="00227632" w:rsidP="00DD66BF">
            <w:pPr>
              <w:rPr>
                <w:rFonts w:cstheme="minorHAnsi"/>
                <w:color w:val="4F2683"/>
                <w:szCs w:val="28"/>
              </w:rPr>
            </w:pPr>
            <w:r>
              <w:rPr>
                <w:rFonts w:cstheme="minorHAnsi"/>
                <w:color w:val="4F2683"/>
                <w:szCs w:val="28"/>
              </w:rPr>
              <w:t>Component withdrawn end dates added (page 1):</w:t>
            </w:r>
          </w:p>
          <w:p w14:paraId="24FF6F39" w14:textId="65D3EFE9" w:rsidR="00227632" w:rsidRPr="00751063" w:rsidRDefault="00227632" w:rsidP="00DD66BF">
            <w:pPr>
              <w:autoSpaceDE w:val="0"/>
              <w:autoSpaceDN w:val="0"/>
              <w:adjustRightInd w:val="0"/>
              <w:rPr>
                <w:rFonts w:cstheme="minorHAnsi"/>
                <w:color w:val="4F2683"/>
                <w:szCs w:val="28"/>
              </w:rPr>
            </w:pPr>
            <w:r w:rsidRPr="00751063">
              <w:rPr>
                <w:rFonts w:cstheme="minorHAnsi"/>
                <w:color w:val="4F2683"/>
                <w:szCs w:val="28"/>
              </w:rPr>
              <w:t>Operational End Date added: 3</w:t>
            </w:r>
            <w:r>
              <w:rPr>
                <w:rFonts w:cstheme="minorHAnsi"/>
                <w:color w:val="4F2683"/>
                <w:szCs w:val="28"/>
              </w:rPr>
              <w:t>0</w:t>
            </w:r>
            <w:r w:rsidRPr="00751063">
              <w:rPr>
                <w:rFonts w:cstheme="minorHAnsi"/>
                <w:color w:val="4F2683"/>
                <w:szCs w:val="28"/>
              </w:rPr>
              <w:t>/</w:t>
            </w:r>
            <w:r>
              <w:rPr>
                <w:rFonts w:cstheme="minorHAnsi"/>
                <w:color w:val="4F2683"/>
                <w:szCs w:val="28"/>
              </w:rPr>
              <w:t>09</w:t>
            </w:r>
            <w:r w:rsidRPr="00751063">
              <w:rPr>
                <w:rFonts w:cstheme="minorHAnsi"/>
                <w:color w:val="4F2683"/>
                <w:szCs w:val="28"/>
              </w:rPr>
              <w:t>/20</w:t>
            </w:r>
            <w:r>
              <w:rPr>
                <w:rFonts w:cstheme="minorHAnsi"/>
                <w:color w:val="4F2683"/>
                <w:szCs w:val="28"/>
              </w:rPr>
              <w:t>19</w:t>
            </w:r>
          </w:p>
          <w:p w14:paraId="765A971A" w14:textId="0CB2BC4B" w:rsidR="00227632" w:rsidRDefault="00227632" w:rsidP="00DD66BF">
            <w:pPr>
              <w:rPr>
                <w:rFonts w:cstheme="minorHAnsi"/>
                <w:color w:val="4F2683"/>
                <w:szCs w:val="28"/>
              </w:rPr>
            </w:pPr>
            <w:r w:rsidRPr="00751063">
              <w:rPr>
                <w:rFonts w:cstheme="minorHAnsi"/>
                <w:color w:val="4F2683"/>
                <w:szCs w:val="28"/>
              </w:rPr>
              <w:t>Certification End Date added: 3</w:t>
            </w:r>
            <w:r>
              <w:rPr>
                <w:rFonts w:cstheme="minorHAnsi"/>
                <w:color w:val="4F2683"/>
                <w:szCs w:val="28"/>
              </w:rPr>
              <w:t>0</w:t>
            </w:r>
            <w:r w:rsidRPr="00751063">
              <w:rPr>
                <w:rFonts w:cstheme="minorHAnsi"/>
                <w:color w:val="4F2683"/>
                <w:szCs w:val="28"/>
              </w:rPr>
              <w:t>/</w:t>
            </w:r>
            <w:r>
              <w:rPr>
                <w:rFonts w:cstheme="minorHAnsi"/>
                <w:color w:val="4F2683"/>
                <w:szCs w:val="28"/>
              </w:rPr>
              <w:t>09</w:t>
            </w:r>
            <w:r w:rsidRPr="00751063">
              <w:rPr>
                <w:rFonts w:cstheme="minorHAnsi"/>
                <w:color w:val="4F2683"/>
                <w:szCs w:val="28"/>
              </w:rPr>
              <w:t>/202</w:t>
            </w:r>
            <w:r>
              <w:rPr>
                <w:rFonts w:cstheme="minorHAnsi"/>
                <w:color w:val="4F2683"/>
                <w:szCs w:val="28"/>
              </w:rPr>
              <w:t>2</w:t>
            </w:r>
          </w:p>
          <w:p w14:paraId="0C63ADEB" w14:textId="77777777" w:rsidR="00227632" w:rsidRDefault="00227632" w:rsidP="00DD66BF">
            <w:pPr>
              <w:rPr>
                <w:rFonts w:cstheme="minorHAnsi"/>
                <w:color w:val="4F2683"/>
                <w:szCs w:val="28"/>
              </w:rPr>
            </w:pPr>
          </w:p>
          <w:p w14:paraId="6713D262" w14:textId="77777777" w:rsidR="00227632" w:rsidRPr="00B04A58" w:rsidRDefault="00227632" w:rsidP="00DD66BF">
            <w:pPr>
              <w:rPr>
                <w:rFonts w:cstheme="minorHAnsi"/>
                <w:color w:val="4F2683"/>
                <w:szCs w:val="28"/>
              </w:rPr>
            </w:pPr>
          </w:p>
        </w:tc>
      </w:tr>
    </w:tbl>
    <w:p w14:paraId="4933C60B" w14:textId="77777777" w:rsidR="00227632" w:rsidRPr="00376BC8" w:rsidRDefault="00227632" w:rsidP="00227632">
      <w:pPr>
        <w:rPr>
          <w:rFonts w:cstheme="minorHAnsi"/>
          <w:b/>
          <w:color w:val="4F2683"/>
          <w:szCs w:val="28"/>
        </w:rPr>
      </w:pPr>
    </w:p>
    <w:p w14:paraId="62415E40" w14:textId="77777777" w:rsidR="00227632" w:rsidRPr="008748E1" w:rsidRDefault="00227632" w:rsidP="00227632">
      <w:pPr>
        <w:tabs>
          <w:tab w:val="left" w:pos="1170"/>
        </w:tabs>
        <w:rPr>
          <w:rFonts w:ascii="Comic Sans MS" w:hAnsi="Comic Sans MS"/>
          <w:sz w:val="24"/>
          <w:szCs w:val="28"/>
        </w:rPr>
      </w:pPr>
      <w:r>
        <w:rPr>
          <w:rFonts w:ascii="Comic Sans MS" w:hAnsi="Comic Sans MS"/>
          <w:sz w:val="24"/>
          <w:szCs w:val="28"/>
        </w:rPr>
        <w:tab/>
      </w:r>
    </w:p>
    <w:p w14:paraId="178BBDE7" w14:textId="77777777" w:rsidR="007F6856" w:rsidRPr="008748E1" w:rsidRDefault="007F6856" w:rsidP="008748E1">
      <w:pPr>
        <w:tabs>
          <w:tab w:val="left" w:pos="1170"/>
        </w:tabs>
        <w:rPr>
          <w:rFonts w:ascii="Comic Sans MS" w:hAnsi="Comic Sans MS"/>
          <w:sz w:val="24"/>
          <w:szCs w:val="28"/>
        </w:rPr>
      </w:pPr>
    </w:p>
    <w:sectPr w:rsidR="007F6856" w:rsidRPr="008748E1" w:rsidSect="0062518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0143" w14:textId="77777777" w:rsidR="007D5570" w:rsidRDefault="007D5570" w:rsidP="00846728">
      <w:pPr>
        <w:spacing w:after="0" w:line="240" w:lineRule="auto"/>
      </w:pPr>
      <w:r>
        <w:separator/>
      </w:r>
    </w:p>
  </w:endnote>
  <w:endnote w:type="continuationSeparator" w:id="0">
    <w:p w14:paraId="79786E78" w14:textId="77777777" w:rsidR="007D5570" w:rsidRDefault="007D5570" w:rsidP="008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5797665"/>
      <w:docPartObj>
        <w:docPartGallery w:val="Page Numbers (Bottom of Page)"/>
        <w:docPartUnique/>
      </w:docPartObj>
    </w:sdtPr>
    <w:sdtEndPr/>
    <w:sdtContent>
      <w:sdt>
        <w:sdtPr>
          <w:rPr>
            <w:sz w:val="16"/>
            <w:szCs w:val="16"/>
          </w:rPr>
          <w:id w:val="1577789502"/>
          <w:docPartObj>
            <w:docPartGallery w:val="Page Numbers (Top of Page)"/>
            <w:docPartUnique/>
          </w:docPartObj>
        </w:sdtPr>
        <w:sdtEndPr/>
        <w:sdtContent>
          <w:p w14:paraId="3DC27AE8" w14:textId="74FFBEA8" w:rsidR="00CD1F79" w:rsidRDefault="00CD1F79" w:rsidP="00CD1F79">
            <w:pPr>
              <w:pStyle w:val="Footer"/>
              <w:rPr>
                <w:color w:val="4F2679"/>
                <w:sz w:val="18"/>
                <w:szCs w:val="18"/>
              </w:rPr>
            </w:pPr>
            <w:r w:rsidRPr="008642E4">
              <w:rPr>
                <w:color w:val="4F2679"/>
                <w:sz w:val="18"/>
                <w:szCs w:val="18"/>
              </w:rPr>
              <w:t>It is expected that before the component is delivered, the Tutor/Assessor will have read the Qualification Handbook to ensure all conditions regarding Rul</w:t>
            </w:r>
            <w:r>
              <w:rPr>
                <w:color w:val="4F2679"/>
                <w:sz w:val="18"/>
                <w:szCs w:val="18"/>
              </w:rPr>
              <w:t xml:space="preserve">es of Combination, delivery, </w:t>
            </w:r>
            <w:r w:rsidRPr="008642E4">
              <w:rPr>
                <w:color w:val="4F2679"/>
                <w:sz w:val="18"/>
                <w:szCs w:val="18"/>
              </w:rPr>
              <w:t>assessment and internal quality assurance are fulfilled.</w:t>
            </w:r>
          </w:p>
          <w:p w14:paraId="5A9F909C" w14:textId="01D087CA" w:rsidR="001D0FB3" w:rsidRDefault="001D0FB3" w:rsidP="001D0FB3">
            <w:pPr>
              <w:pStyle w:val="Footer"/>
              <w:rPr>
                <w:color w:val="4F2679"/>
                <w:sz w:val="18"/>
                <w:szCs w:val="18"/>
              </w:rPr>
            </w:pPr>
            <w:r w:rsidRPr="004B04FD">
              <w:rPr>
                <w:b/>
                <w:bCs/>
                <w:color w:val="FF0000"/>
                <w:sz w:val="28"/>
                <w:szCs w:val="28"/>
              </w:rPr>
              <w:t>Please note this component will be withdrawn from any new learner registrations on 3</w:t>
            </w:r>
            <w:r>
              <w:rPr>
                <w:b/>
                <w:bCs/>
                <w:color w:val="FF0000"/>
                <w:sz w:val="28"/>
                <w:szCs w:val="28"/>
              </w:rPr>
              <w:t>0</w:t>
            </w:r>
            <w:r w:rsidRPr="004B04FD">
              <w:rPr>
                <w:b/>
                <w:bCs/>
                <w:color w:val="FF0000"/>
                <w:sz w:val="28"/>
                <w:szCs w:val="28"/>
              </w:rPr>
              <w:t>/</w:t>
            </w:r>
            <w:r>
              <w:rPr>
                <w:b/>
                <w:bCs/>
                <w:color w:val="FF0000"/>
                <w:sz w:val="28"/>
                <w:szCs w:val="28"/>
              </w:rPr>
              <w:t>09</w:t>
            </w:r>
            <w:r w:rsidRPr="004B04FD">
              <w:rPr>
                <w:b/>
                <w:bCs/>
                <w:color w:val="FF0000"/>
                <w:sz w:val="28"/>
                <w:szCs w:val="28"/>
              </w:rPr>
              <w:t>/20</w:t>
            </w:r>
            <w:r>
              <w:rPr>
                <w:b/>
                <w:bCs/>
                <w:color w:val="FF0000"/>
                <w:sz w:val="28"/>
                <w:szCs w:val="28"/>
              </w:rPr>
              <w:t>19</w:t>
            </w:r>
            <w:r w:rsidRPr="004B04FD">
              <w:rPr>
                <w:b/>
                <w:bCs/>
                <w:color w:val="FF0000"/>
                <w:sz w:val="28"/>
                <w:szCs w:val="28"/>
              </w:rPr>
              <w:t>. Please contact AIM Awards for further information on 01332 341822.</w:t>
            </w:r>
          </w:p>
          <w:p w14:paraId="68F1FA4F" w14:textId="77777777" w:rsidR="00CD1F79" w:rsidRDefault="00CD1F79" w:rsidP="00CD1F79">
            <w:pPr>
              <w:pStyle w:val="Footer"/>
              <w:rPr>
                <w:sz w:val="16"/>
                <w:szCs w:val="16"/>
              </w:rPr>
            </w:pPr>
          </w:p>
          <w:p w14:paraId="261C9559" w14:textId="543C2620" w:rsidR="00CD1F79" w:rsidRPr="00CD1F79" w:rsidRDefault="00CD1F79" w:rsidP="00CD1F79">
            <w:pPr>
              <w:pStyle w:val="Footer"/>
              <w:rPr>
                <w:sz w:val="16"/>
                <w:szCs w:val="16"/>
              </w:rPr>
            </w:pPr>
            <w:r w:rsidRPr="00CD1F79">
              <w:rPr>
                <w:sz w:val="16"/>
                <w:szCs w:val="16"/>
              </w:rPr>
              <w:t xml:space="preserve">Version </w:t>
            </w:r>
            <w:r w:rsidR="001D0FB3">
              <w:rPr>
                <w:sz w:val="16"/>
                <w:szCs w:val="16"/>
              </w:rPr>
              <w:t>2</w:t>
            </w:r>
            <w:r w:rsidRPr="00CD1F79">
              <w:rPr>
                <w:sz w:val="16"/>
                <w:szCs w:val="16"/>
              </w:rPr>
              <w:t xml:space="preserve"> – </w:t>
            </w:r>
            <w:r w:rsidR="001D0FB3">
              <w:rPr>
                <w:sz w:val="16"/>
                <w:szCs w:val="16"/>
              </w:rPr>
              <w:t>June 2019</w:t>
            </w:r>
          </w:p>
          <w:p w14:paraId="319A3958" w14:textId="68496756" w:rsidR="00432D73" w:rsidRPr="00CD1F79" w:rsidRDefault="00CD1F79" w:rsidP="00CD1F79">
            <w:pPr>
              <w:pStyle w:val="Footer"/>
              <w:jc w:val="right"/>
              <w:rPr>
                <w:sz w:val="16"/>
                <w:szCs w:val="16"/>
              </w:rPr>
            </w:pPr>
            <w:r w:rsidRPr="00CD1F79">
              <w:rPr>
                <w:sz w:val="16"/>
                <w:szCs w:val="16"/>
              </w:rPr>
              <w:t xml:space="preserve">Page </w:t>
            </w:r>
            <w:r w:rsidRPr="00CD1F79">
              <w:rPr>
                <w:b/>
                <w:bCs/>
                <w:sz w:val="16"/>
                <w:szCs w:val="16"/>
              </w:rPr>
              <w:fldChar w:fldCharType="begin"/>
            </w:r>
            <w:r w:rsidRPr="00CD1F79">
              <w:rPr>
                <w:b/>
                <w:bCs/>
                <w:sz w:val="16"/>
                <w:szCs w:val="16"/>
              </w:rPr>
              <w:instrText xml:space="preserve"> PAGE </w:instrText>
            </w:r>
            <w:r w:rsidRPr="00CD1F79">
              <w:rPr>
                <w:b/>
                <w:bCs/>
                <w:sz w:val="16"/>
                <w:szCs w:val="16"/>
              </w:rPr>
              <w:fldChar w:fldCharType="separate"/>
            </w:r>
            <w:r w:rsidR="00C3663E">
              <w:rPr>
                <w:b/>
                <w:bCs/>
                <w:noProof/>
                <w:sz w:val="16"/>
                <w:szCs w:val="16"/>
              </w:rPr>
              <w:t>1</w:t>
            </w:r>
            <w:r w:rsidRPr="00CD1F79">
              <w:rPr>
                <w:b/>
                <w:bCs/>
                <w:sz w:val="16"/>
                <w:szCs w:val="16"/>
              </w:rPr>
              <w:fldChar w:fldCharType="end"/>
            </w:r>
            <w:r w:rsidRPr="00CD1F79">
              <w:rPr>
                <w:sz w:val="16"/>
                <w:szCs w:val="16"/>
              </w:rPr>
              <w:t xml:space="preserve"> of </w:t>
            </w:r>
            <w:r w:rsidRPr="00CD1F79">
              <w:rPr>
                <w:b/>
                <w:bCs/>
                <w:sz w:val="16"/>
                <w:szCs w:val="16"/>
              </w:rPr>
              <w:fldChar w:fldCharType="begin"/>
            </w:r>
            <w:r w:rsidRPr="00CD1F79">
              <w:rPr>
                <w:b/>
                <w:bCs/>
                <w:sz w:val="16"/>
                <w:szCs w:val="16"/>
              </w:rPr>
              <w:instrText xml:space="preserve"> NUMPAGES  </w:instrText>
            </w:r>
            <w:r w:rsidRPr="00CD1F79">
              <w:rPr>
                <w:b/>
                <w:bCs/>
                <w:sz w:val="16"/>
                <w:szCs w:val="16"/>
              </w:rPr>
              <w:fldChar w:fldCharType="separate"/>
            </w:r>
            <w:r w:rsidR="00C3663E">
              <w:rPr>
                <w:b/>
                <w:bCs/>
                <w:noProof/>
                <w:sz w:val="16"/>
                <w:szCs w:val="16"/>
              </w:rPr>
              <w:t>7</w:t>
            </w:r>
            <w:r w:rsidRPr="00CD1F79">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4AC0" w14:textId="77777777" w:rsidR="007D5570" w:rsidRDefault="007D5570" w:rsidP="00846728">
      <w:pPr>
        <w:spacing w:after="0" w:line="240" w:lineRule="auto"/>
      </w:pPr>
      <w:r>
        <w:separator/>
      </w:r>
    </w:p>
  </w:footnote>
  <w:footnote w:type="continuationSeparator" w:id="0">
    <w:p w14:paraId="1C29F77A" w14:textId="77777777" w:rsidR="007D5570" w:rsidRDefault="007D5570" w:rsidP="0084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8D2E" w14:textId="77777777" w:rsidR="0083566E" w:rsidRDefault="00CD7934" w:rsidP="00AB3BE4">
    <w:pPr>
      <w:spacing w:after="0" w:line="240" w:lineRule="auto"/>
      <w:rPr>
        <w:b/>
        <w:color w:val="EE2C74"/>
        <w:sz w:val="48"/>
        <w:szCs w:val="48"/>
      </w:rPr>
    </w:pPr>
    <w:r w:rsidRPr="0083566E">
      <w:rPr>
        <w:b/>
        <w:noProof/>
        <w:color w:val="EE2C74"/>
        <w:sz w:val="48"/>
        <w:szCs w:val="48"/>
      </w:rPr>
      <mc:AlternateContent>
        <mc:Choice Requires="wps">
          <w:drawing>
            <wp:anchor distT="0" distB="0" distL="114300" distR="114300" simplePos="0" relativeHeight="251667968" behindDoc="0" locked="0" layoutInCell="1" allowOverlap="1" wp14:anchorId="37228D94" wp14:editId="439E2508">
              <wp:simplePos x="0" y="0"/>
              <wp:positionH relativeFrom="column">
                <wp:posOffset>-152400</wp:posOffset>
              </wp:positionH>
              <wp:positionV relativeFrom="paragraph">
                <wp:posOffset>-220980</wp:posOffset>
              </wp:positionV>
              <wp:extent cx="543877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95350"/>
                      </a:xfrm>
                      <a:prstGeom prst="rect">
                        <a:avLst/>
                      </a:prstGeom>
                      <a:noFill/>
                      <a:ln w="9525">
                        <a:noFill/>
                        <a:miter lim="800000"/>
                        <a:headEnd/>
                        <a:tailEnd/>
                      </a:ln>
                    </wps:spPr>
                    <wps:txbx>
                      <w:txbxContent>
                        <w:p w14:paraId="4413C0B6" w14:textId="77777777" w:rsidR="000D5F85" w:rsidRPr="008E76F9" w:rsidRDefault="000D5F85" w:rsidP="000D5F85">
                          <w:pPr>
                            <w:spacing w:after="0" w:line="240" w:lineRule="auto"/>
                            <w:rPr>
                              <w:color w:val="FFFFFF" w:themeColor="background1"/>
                              <w:sz w:val="24"/>
                              <w:szCs w:val="48"/>
                            </w:rPr>
                          </w:pPr>
                          <w:r w:rsidRPr="008E76F9">
                            <w:rPr>
                              <w:color w:val="FFFFFF" w:themeColor="background1"/>
                              <w:sz w:val="24"/>
                              <w:szCs w:val="48"/>
                            </w:rPr>
                            <w:t>Qualification Component</w:t>
                          </w:r>
                          <w:r w:rsidR="00DB1473" w:rsidRPr="008E76F9">
                            <w:rPr>
                              <w:color w:val="FFFFFF" w:themeColor="background1"/>
                              <w:sz w:val="24"/>
                              <w:szCs w:val="48"/>
                            </w:rPr>
                            <w:t xml:space="preserve"> and </w:t>
                          </w:r>
                          <w:r w:rsidR="004D6A5F" w:rsidRPr="008E76F9">
                            <w:rPr>
                              <w:color w:val="FFFFFF" w:themeColor="background1"/>
                              <w:sz w:val="24"/>
                              <w:szCs w:val="48"/>
                            </w:rPr>
                            <w:t>Record of Learner Achievement</w:t>
                          </w:r>
                        </w:p>
                        <w:p w14:paraId="44D4CF8C" w14:textId="1E6B244C" w:rsidR="00CF4F1A" w:rsidRPr="00282E33" w:rsidRDefault="00562AB2" w:rsidP="00430B25">
                          <w:pPr>
                            <w:spacing w:after="0" w:line="240" w:lineRule="auto"/>
                            <w:rPr>
                              <w:b/>
                              <w:bCs/>
                              <w:color w:val="FFFFFF" w:themeColor="background1"/>
                              <w:sz w:val="28"/>
                              <w:szCs w:val="48"/>
                            </w:rPr>
                          </w:pPr>
                          <w:r w:rsidRPr="00282E33">
                            <w:rPr>
                              <w:b/>
                              <w:bCs/>
                              <w:color w:val="FFFFFF" w:themeColor="background1"/>
                              <w:sz w:val="28"/>
                              <w:szCs w:val="48"/>
                            </w:rPr>
                            <w:t>Understanding Emotional Resilience L2</w:t>
                          </w:r>
                          <w:r w:rsidR="00282E33" w:rsidRPr="00282E33">
                            <w:rPr>
                              <w:b/>
                              <w:bCs/>
                              <w:color w:val="FFFFFF" w:themeColor="background1"/>
                              <w:sz w:val="28"/>
                              <w:szCs w:val="48"/>
                            </w:rPr>
                            <w:t xml:space="preserve"> </w:t>
                          </w:r>
                          <w:r w:rsidR="003B6C6A" w:rsidRPr="00282E33">
                            <w:rPr>
                              <w:b/>
                              <w:bCs/>
                              <w:color w:val="FFFFFF" w:themeColor="background1"/>
                              <w:sz w:val="28"/>
                              <w:szCs w:val="48"/>
                            </w:rPr>
                            <w:t>(</w:t>
                          </w:r>
                          <w:r w:rsidRPr="00282E33">
                            <w:rPr>
                              <w:b/>
                              <w:bCs/>
                              <w:color w:val="FFFFFF" w:themeColor="background1"/>
                              <w:sz w:val="28"/>
                              <w:szCs w:val="48"/>
                            </w:rPr>
                            <w:t>T/504/5486</w:t>
                          </w:r>
                          <w:r w:rsidR="00DB36BC" w:rsidRPr="00282E33">
                            <w:rPr>
                              <w:b/>
                              <w:bCs/>
                              <w:color w:val="FFFFFF" w:themeColor="background1"/>
                              <w:sz w:val="28"/>
                              <w:szCs w:val="48"/>
                            </w:rPr>
                            <w:t>)</w:t>
                          </w:r>
                        </w:p>
                        <w:p w14:paraId="332B0800" w14:textId="77777777" w:rsidR="0083566E" w:rsidRPr="00CF4F1A" w:rsidRDefault="00DB1473" w:rsidP="00CF4F1A">
                          <w:pPr>
                            <w:spacing w:after="0" w:line="240" w:lineRule="auto"/>
                            <w:rPr>
                              <w:color w:val="FFFFFF" w:themeColor="background1"/>
                              <w:sz w:val="28"/>
                              <w:szCs w:val="48"/>
                            </w:rPr>
                          </w:pPr>
                          <w:r w:rsidRPr="008E76F9">
                            <w:rPr>
                              <w:i/>
                              <w:color w:val="FFFFFF" w:themeColor="background1"/>
                              <w:szCs w:val="48"/>
                            </w:rPr>
                            <w:t>For use in AIM Awards centres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28D94" id="_x0000_t202" coordsize="21600,21600" o:spt="202" path="m,l,21600r21600,l21600,xe">
              <v:stroke joinstyle="miter"/>
              <v:path gradientshapeok="t" o:connecttype="rect"/>
            </v:shapetype>
            <v:shape id="Text Box 2" o:spid="_x0000_s1026" type="#_x0000_t202" style="position:absolute;margin-left:-12pt;margin-top:-17.4pt;width:428.25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" filled="f" stroked="f">
              <v:textbox>
                <w:txbxContent>
                  <w:p w14:paraId="4413C0B6" w14:textId="77777777" w:rsidR="000D5F85" w:rsidRPr="008E76F9" w:rsidRDefault="000D5F85" w:rsidP="000D5F85">
                    <w:pPr>
                      <w:spacing w:after="0" w:line="240" w:lineRule="auto"/>
                      <w:rPr>
                        <w:color w:val="FFFFFF" w:themeColor="background1"/>
                        <w:sz w:val="24"/>
                        <w:szCs w:val="48"/>
                      </w:rPr>
                    </w:pPr>
                    <w:r w:rsidRPr="008E76F9">
                      <w:rPr>
                        <w:color w:val="FFFFFF" w:themeColor="background1"/>
                        <w:sz w:val="24"/>
                        <w:szCs w:val="48"/>
                      </w:rPr>
                      <w:t>Qualification Component</w:t>
                    </w:r>
                    <w:r w:rsidR="00DB1473" w:rsidRPr="008E76F9">
                      <w:rPr>
                        <w:color w:val="FFFFFF" w:themeColor="background1"/>
                        <w:sz w:val="24"/>
                        <w:szCs w:val="48"/>
                      </w:rPr>
                      <w:t xml:space="preserve"> and </w:t>
                    </w:r>
                    <w:r w:rsidR="004D6A5F" w:rsidRPr="008E76F9">
                      <w:rPr>
                        <w:color w:val="FFFFFF" w:themeColor="background1"/>
                        <w:sz w:val="24"/>
                        <w:szCs w:val="48"/>
                      </w:rPr>
                      <w:t>Record of Learner Achievement</w:t>
                    </w:r>
                  </w:p>
                  <w:p w14:paraId="44D4CF8C" w14:textId="1E6B244C" w:rsidR="00CF4F1A" w:rsidRPr="00282E33" w:rsidRDefault="00562AB2" w:rsidP="00430B25">
                    <w:pPr>
                      <w:spacing w:after="0" w:line="240" w:lineRule="auto"/>
                      <w:rPr>
                        <w:b/>
                        <w:bCs/>
                        <w:color w:val="FFFFFF" w:themeColor="background1"/>
                        <w:sz w:val="28"/>
                        <w:szCs w:val="48"/>
                      </w:rPr>
                    </w:pPr>
                    <w:r w:rsidRPr="00282E33">
                      <w:rPr>
                        <w:b/>
                        <w:bCs/>
                        <w:color w:val="FFFFFF" w:themeColor="background1"/>
                        <w:sz w:val="28"/>
                        <w:szCs w:val="48"/>
                      </w:rPr>
                      <w:t>Understanding Emotional Resilience L2</w:t>
                    </w:r>
                    <w:r w:rsidR="00282E33" w:rsidRPr="00282E33">
                      <w:rPr>
                        <w:b/>
                        <w:bCs/>
                        <w:color w:val="FFFFFF" w:themeColor="background1"/>
                        <w:sz w:val="28"/>
                        <w:szCs w:val="48"/>
                      </w:rPr>
                      <w:t xml:space="preserve"> </w:t>
                    </w:r>
                    <w:r w:rsidR="003B6C6A" w:rsidRPr="00282E33">
                      <w:rPr>
                        <w:b/>
                        <w:bCs/>
                        <w:color w:val="FFFFFF" w:themeColor="background1"/>
                        <w:sz w:val="28"/>
                        <w:szCs w:val="48"/>
                      </w:rPr>
                      <w:t>(</w:t>
                    </w:r>
                    <w:r w:rsidRPr="00282E33">
                      <w:rPr>
                        <w:b/>
                        <w:bCs/>
                        <w:color w:val="FFFFFF" w:themeColor="background1"/>
                        <w:sz w:val="28"/>
                        <w:szCs w:val="48"/>
                      </w:rPr>
                      <w:t>T/504/5486</w:t>
                    </w:r>
                    <w:r w:rsidR="00DB36BC" w:rsidRPr="00282E33">
                      <w:rPr>
                        <w:b/>
                        <w:bCs/>
                        <w:color w:val="FFFFFF" w:themeColor="background1"/>
                        <w:sz w:val="28"/>
                        <w:szCs w:val="48"/>
                      </w:rPr>
                      <w:t>)</w:t>
                    </w:r>
                  </w:p>
                  <w:p w14:paraId="332B0800" w14:textId="77777777" w:rsidR="0083566E" w:rsidRPr="00CF4F1A" w:rsidRDefault="00DB1473" w:rsidP="00CF4F1A">
                    <w:pPr>
                      <w:spacing w:after="0" w:line="240" w:lineRule="auto"/>
                      <w:rPr>
                        <w:color w:val="FFFFFF" w:themeColor="background1"/>
                        <w:sz w:val="28"/>
                        <w:szCs w:val="48"/>
                      </w:rPr>
                    </w:pPr>
                    <w:r w:rsidRPr="008E76F9">
                      <w:rPr>
                        <w:i/>
                        <w:color w:val="FFFFFF" w:themeColor="background1"/>
                        <w:szCs w:val="48"/>
                      </w:rPr>
                      <w:t>For use in AIM Awards centres</w:t>
                    </w:r>
                  </w:p>
                </w:txbxContent>
              </v:textbox>
            </v:shape>
          </w:pict>
        </mc:Fallback>
      </mc:AlternateContent>
    </w:r>
    <w:r w:rsidR="0062518D">
      <w:rPr>
        <w:b/>
        <w:noProof/>
        <w:color w:val="EE2C74"/>
        <w:sz w:val="48"/>
        <w:szCs w:val="48"/>
      </w:rPr>
      <w:drawing>
        <wp:anchor distT="0" distB="0" distL="114300" distR="114300" simplePos="0" relativeHeight="251668992" behindDoc="0" locked="0" layoutInCell="1" allowOverlap="1" wp14:anchorId="24FF7B93" wp14:editId="78347DCE">
          <wp:simplePos x="0" y="0"/>
          <wp:positionH relativeFrom="margin">
            <wp:align>right</wp:align>
          </wp:positionH>
          <wp:positionV relativeFrom="paragraph">
            <wp:posOffset>-286876</wp:posOffset>
          </wp:positionV>
          <wp:extent cx="1244803"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803" cy="885825"/>
                  </a:xfrm>
                  <a:prstGeom prst="rect">
                    <a:avLst/>
                  </a:prstGeom>
                </pic:spPr>
              </pic:pic>
            </a:graphicData>
          </a:graphic>
          <wp14:sizeRelH relativeFrom="page">
            <wp14:pctWidth>0</wp14:pctWidth>
          </wp14:sizeRelH>
          <wp14:sizeRelV relativeFrom="page">
            <wp14:pctHeight>0</wp14:pctHeight>
          </wp14:sizeRelV>
        </wp:anchor>
      </w:drawing>
    </w:r>
    <w:r w:rsidR="0062518D">
      <w:rPr>
        <w:b/>
        <w:noProof/>
        <w:color w:val="EE2C74"/>
        <w:sz w:val="48"/>
        <w:szCs w:val="48"/>
      </w:rPr>
      <mc:AlternateContent>
        <mc:Choice Requires="wps">
          <w:drawing>
            <wp:anchor distT="0" distB="0" distL="114300" distR="114300" simplePos="0" relativeHeight="251663872" behindDoc="0" locked="0" layoutInCell="1" allowOverlap="1" wp14:anchorId="10CB4C03" wp14:editId="622FD273">
              <wp:simplePos x="0" y="0"/>
              <wp:positionH relativeFrom="column">
                <wp:posOffset>-552450</wp:posOffset>
              </wp:positionH>
              <wp:positionV relativeFrom="paragraph">
                <wp:posOffset>-449580</wp:posOffset>
              </wp:positionV>
              <wp:extent cx="11068050" cy="1152525"/>
              <wp:effectExtent l="0" t="0" r="0" b="9525"/>
              <wp:wrapNone/>
              <wp:docPr id="2" name="Rectangle 2"/>
              <wp:cNvGraphicFramePr/>
              <a:graphic xmlns:a="http://schemas.openxmlformats.org/drawingml/2006/main">
                <a:graphicData uri="http://schemas.microsoft.com/office/word/2010/wordprocessingShape">
                  <wps:wsp>
                    <wps:cNvSpPr/>
                    <wps:spPr>
                      <a:xfrm>
                        <a:off x="0" y="0"/>
                        <a:ext cx="11068050" cy="1152525"/>
                      </a:xfrm>
                      <a:prstGeom prst="rect">
                        <a:avLst/>
                      </a:prstGeom>
                      <a:solidFill>
                        <a:srgbClr val="4F26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B7CA" id="Rectangle 2" o:spid="_x0000_s1026" style="position:absolute;margin-left:-43.5pt;margin-top:-35.4pt;width:871.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" fillcolor="#4f2683" stroked="f" strokeweight="2pt"/>
          </w:pict>
        </mc:Fallback>
      </mc:AlternateContent>
    </w:r>
  </w:p>
  <w:p w14:paraId="14DEAF2F" w14:textId="77777777" w:rsidR="0083566E" w:rsidRDefault="0083566E" w:rsidP="00AB3BE4">
    <w:pPr>
      <w:spacing w:after="0" w:line="240" w:lineRule="auto"/>
      <w:rPr>
        <w:b/>
        <w:color w:val="EE2C74"/>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0464"/>
    <w:multiLevelType w:val="hybridMultilevel"/>
    <w:tmpl w:val="25CA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21CEE"/>
    <w:multiLevelType w:val="hybridMultilevel"/>
    <w:tmpl w:val="E16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74759"/>
    <w:multiLevelType w:val="hybridMultilevel"/>
    <w:tmpl w:val="EC98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167C0"/>
    <w:multiLevelType w:val="hybridMultilevel"/>
    <w:tmpl w:val="928C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F0B43"/>
    <w:multiLevelType w:val="hybridMultilevel"/>
    <w:tmpl w:val="9BFA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F6745"/>
    <w:multiLevelType w:val="multilevel"/>
    <w:tmpl w:val="807A34D2"/>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BC26E3E"/>
    <w:multiLevelType w:val="hybridMultilevel"/>
    <w:tmpl w:val="3C22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81BEA"/>
    <w:multiLevelType w:val="hybridMultilevel"/>
    <w:tmpl w:val="8218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D4A8C"/>
    <w:multiLevelType w:val="hybridMultilevel"/>
    <w:tmpl w:val="4CB6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96B3A"/>
    <w:multiLevelType w:val="hybridMultilevel"/>
    <w:tmpl w:val="CDB8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9"/>
  </w:num>
  <w:num w:numId="6">
    <w:abstractNumId w:val="0"/>
  </w:num>
  <w:num w:numId="7">
    <w:abstractNumId w:val="4"/>
  </w:num>
  <w:num w:numId="8">
    <w:abstractNumId w:val="1"/>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28"/>
    <w:rsid w:val="000067F7"/>
    <w:rsid w:val="0001031B"/>
    <w:rsid w:val="00011B42"/>
    <w:rsid w:val="00015CB6"/>
    <w:rsid w:val="0002577D"/>
    <w:rsid w:val="0003064C"/>
    <w:rsid w:val="000452AE"/>
    <w:rsid w:val="00046295"/>
    <w:rsid w:val="00047F20"/>
    <w:rsid w:val="000512FD"/>
    <w:rsid w:val="00051603"/>
    <w:rsid w:val="00054D6F"/>
    <w:rsid w:val="00055A36"/>
    <w:rsid w:val="00081CB5"/>
    <w:rsid w:val="000823D8"/>
    <w:rsid w:val="00084AB7"/>
    <w:rsid w:val="0009750C"/>
    <w:rsid w:val="000A0E16"/>
    <w:rsid w:val="000A5B7C"/>
    <w:rsid w:val="000B36FA"/>
    <w:rsid w:val="000B3B26"/>
    <w:rsid w:val="000C291E"/>
    <w:rsid w:val="000D06FA"/>
    <w:rsid w:val="000D1CB7"/>
    <w:rsid w:val="000D5F85"/>
    <w:rsid w:val="000E308F"/>
    <w:rsid w:val="000E4EFA"/>
    <w:rsid w:val="000F2EDE"/>
    <w:rsid w:val="000F2F14"/>
    <w:rsid w:val="00107E6F"/>
    <w:rsid w:val="001204CB"/>
    <w:rsid w:val="00137A1C"/>
    <w:rsid w:val="00140A97"/>
    <w:rsid w:val="00140DBA"/>
    <w:rsid w:val="00151AF8"/>
    <w:rsid w:val="001527C1"/>
    <w:rsid w:val="00153590"/>
    <w:rsid w:val="00157DD1"/>
    <w:rsid w:val="0016545E"/>
    <w:rsid w:val="001667EA"/>
    <w:rsid w:val="001669DD"/>
    <w:rsid w:val="00171C6C"/>
    <w:rsid w:val="00196C20"/>
    <w:rsid w:val="001C7201"/>
    <w:rsid w:val="001D0317"/>
    <w:rsid w:val="001D0FB3"/>
    <w:rsid w:val="001E522F"/>
    <w:rsid w:val="001F1DFB"/>
    <w:rsid w:val="001F65EF"/>
    <w:rsid w:val="00211D2E"/>
    <w:rsid w:val="002146D2"/>
    <w:rsid w:val="00220D9D"/>
    <w:rsid w:val="00227632"/>
    <w:rsid w:val="00233B0F"/>
    <w:rsid w:val="0023593E"/>
    <w:rsid w:val="00235B6D"/>
    <w:rsid w:val="00240306"/>
    <w:rsid w:val="0024063C"/>
    <w:rsid w:val="00242D20"/>
    <w:rsid w:val="002435A9"/>
    <w:rsid w:val="00246282"/>
    <w:rsid w:val="002558C5"/>
    <w:rsid w:val="00257519"/>
    <w:rsid w:val="00257A8A"/>
    <w:rsid w:val="00266D04"/>
    <w:rsid w:val="0026702D"/>
    <w:rsid w:val="002709C8"/>
    <w:rsid w:val="00272777"/>
    <w:rsid w:val="002736F4"/>
    <w:rsid w:val="00280047"/>
    <w:rsid w:val="00282032"/>
    <w:rsid w:val="00282DF6"/>
    <w:rsid w:val="00282E33"/>
    <w:rsid w:val="002914E5"/>
    <w:rsid w:val="00292892"/>
    <w:rsid w:val="002932B0"/>
    <w:rsid w:val="00296442"/>
    <w:rsid w:val="002A61F2"/>
    <w:rsid w:val="002B208C"/>
    <w:rsid w:val="002B304C"/>
    <w:rsid w:val="002B56ED"/>
    <w:rsid w:val="002B7951"/>
    <w:rsid w:val="002C0EC7"/>
    <w:rsid w:val="002C3BE9"/>
    <w:rsid w:val="002C4283"/>
    <w:rsid w:val="002C6BAE"/>
    <w:rsid w:val="002D4D73"/>
    <w:rsid w:val="002D7CE0"/>
    <w:rsid w:val="002E04EB"/>
    <w:rsid w:val="00312DDC"/>
    <w:rsid w:val="00316DD3"/>
    <w:rsid w:val="00322FA1"/>
    <w:rsid w:val="00327AF2"/>
    <w:rsid w:val="00340AE6"/>
    <w:rsid w:val="00351461"/>
    <w:rsid w:val="003531AE"/>
    <w:rsid w:val="003542D8"/>
    <w:rsid w:val="003633EB"/>
    <w:rsid w:val="00365D32"/>
    <w:rsid w:val="0037664C"/>
    <w:rsid w:val="00381310"/>
    <w:rsid w:val="0038709A"/>
    <w:rsid w:val="00390503"/>
    <w:rsid w:val="00396295"/>
    <w:rsid w:val="0039674E"/>
    <w:rsid w:val="00397146"/>
    <w:rsid w:val="003A78B2"/>
    <w:rsid w:val="003B0F2D"/>
    <w:rsid w:val="003B6C6A"/>
    <w:rsid w:val="003C09C6"/>
    <w:rsid w:val="003C7986"/>
    <w:rsid w:val="003E3B7C"/>
    <w:rsid w:val="003E4F98"/>
    <w:rsid w:val="003E6AEC"/>
    <w:rsid w:val="003F0E91"/>
    <w:rsid w:val="003F2D67"/>
    <w:rsid w:val="0040095B"/>
    <w:rsid w:val="00416B69"/>
    <w:rsid w:val="00420226"/>
    <w:rsid w:val="00426CB0"/>
    <w:rsid w:val="00430B25"/>
    <w:rsid w:val="00432D73"/>
    <w:rsid w:val="00436B1D"/>
    <w:rsid w:val="00436B9D"/>
    <w:rsid w:val="00441742"/>
    <w:rsid w:val="00441E63"/>
    <w:rsid w:val="00442A78"/>
    <w:rsid w:val="00454BA5"/>
    <w:rsid w:val="004576DD"/>
    <w:rsid w:val="00463687"/>
    <w:rsid w:val="00465D43"/>
    <w:rsid w:val="00476D94"/>
    <w:rsid w:val="00477BCD"/>
    <w:rsid w:val="004843C0"/>
    <w:rsid w:val="004971C1"/>
    <w:rsid w:val="004A33C6"/>
    <w:rsid w:val="004A5E26"/>
    <w:rsid w:val="004A61D1"/>
    <w:rsid w:val="004B190A"/>
    <w:rsid w:val="004C2A55"/>
    <w:rsid w:val="004C2D6A"/>
    <w:rsid w:val="004C48A7"/>
    <w:rsid w:val="004C6919"/>
    <w:rsid w:val="004D1FD8"/>
    <w:rsid w:val="004D5337"/>
    <w:rsid w:val="004D6A5F"/>
    <w:rsid w:val="004E10E5"/>
    <w:rsid w:val="004E3659"/>
    <w:rsid w:val="004E3ADC"/>
    <w:rsid w:val="004E4B90"/>
    <w:rsid w:val="004F3E74"/>
    <w:rsid w:val="004F5F40"/>
    <w:rsid w:val="0050193B"/>
    <w:rsid w:val="00503D32"/>
    <w:rsid w:val="00506403"/>
    <w:rsid w:val="005072BE"/>
    <w:rsid w:val="00512C95"/>
    <w:rsid w:val="00516E23"/>
    <w:rsid w:val="005312F7"/>
    <w:rsid w:val="00543047"/>
    <w:rsid w:val="005448B3"/>
    <w:rsid w:val="0054783C"/>
    <w:rsid w:val="005550A8"/>
    <w:rsid w:val="00557FCA"/>
    <w:rsid w:val="00560D05"/>
    <w:rsid w:val="00562AB2"/>
    <w:rsid w:val="00571AE6"/>
    <w:rsid w:val="00573F63"/>
    <w:rsid w:val="005907EC"/>
    <w:rsid w:val="005A285A"/>
    <w:rsid w:val="005A3FEB"/>
    <w:rsid w:val="005B7A82"/>
    <w:rsid w:val="005C37E7"/>
    <w:rsid w:val="005C3C14"/>
    <w:rsid w:val="005D27C9"/>
    <w:rsid w:val="005E1343"/>
    <w:rsid w:val="005E4E4D"/>
    <w:rsid w:val="005E70A6"/>
    <w:rsid w:val="005F5E6C"/>
    <w:rsid w:val="005F5EA7"/>
    <w:rsid w:val="005F72BF"/>
    <w:rsid w:val="0060317E"/>
    <w:rsid w:val="0062518D"/>
    <w:rsid w:val="0063017E"/>
    <w:rsid w:val="00630412"/>
    <w:rsid w:val="00631A43"/>
    <w:rsid w:val="006324E9"/>
    <w:rsid w:val="00632BEF"/>
    <w:rsid w:val="006475CA"/>
    <w:rsid w:val="00650091"/>
    <w:rsid w:val="00653880"/>
    <w:rsid w:val="00656780"/>
    <w:rsid w:val="0065766C"/>
    <w:rsid w:val="00664DE2"/>
    <w:rsid w:val="00664E0F"/>
    <w:rsid w:val="006676C4"/>
    <w:rsid w:val="00674B2B"/>
    <w:rsid w:val="006A1344"/>
    <w:rsid w:val="006C6BB5"/>
    <w:rsid w:val="006C7F58"/>
    <w:rsid w:val="006C7FA2"/>
    <w:rsid w:val="006D0F39"/>
    <w:rsid w:val="006D171E"/>
    <w:rsid w:val="006D18A8"/>
    <w:rsid w:val="006D1DA4"/>
    <w:rsid w:val="006D26DF"/>
    <w:rsid w:val="006D4C6D"/>
    <w:rsid w:val="006D50AB"/>
    <w:rsid w:val="006D586B"/>
    <w:rsid w:val="006D59FC"/>
    <w:rsid w:val="006E0D6E"/>
    <w:rsid w:val="006E1AD1"/>
    <w:rsid w:val="006E304C"/>
    <w:rsid w:val="006F0549"/>
    <w:rsid w:val="006F48BF"/>
    <w:rsid w:val="00703F05"/>
    <w:rsid w:val="00721246"/>
    <w:rsid w:val="00721B7C"/>
    <w:rsid w:val="00724467"/>
    <w:rsid w:val="00724C68"/>
    <w:rsid w:val="007250A1"/>
    <w:rsid w:val="00737E5F"/>
    <w:rsid w:val="00737FA0"/>
    <w:rsid w:val="00744373"/>
    <w:rsid w:val="00754619"/>
    <w:rsid w:val="0075508D"/>
    <w:rsid w:val="00756C1F"/>
    <w:rsid w:val="00763423"/>
    <w:rsid w:val="00771EA0"/>
    <w:rsid w:val="007743F1"/>
    <w:rsid w:val="00777B62"/>
    <w:rsid w:val="00786B61"/>
    <w:rsid w:val="00790E0E"/>
    <w:rsid w:val="00791B92"/>
    <w:rsid w:val="0079713E"/>
    <w:rsid w:val="007A51F2"/>
    <w:rsid w:val="007B7CB8"/>
    <w:rsid w:val="007C23A9"/>
    <w:rsid w:val="007C5F3D"/>
    <w:rsid w:val="007D2D45"/>
    <w:rsid w:val="007D5570"/>
    <w:rsid w:val="007E0405"/>
    <w:rsid w:val="007E42F2"/>
    <w:rsid w:val="007E5D1E"/>
    <w:rsid w:val="007F62D3"/>
    <w:rsid w:val="007F6856"/>
    <w:rsid w:val="00804CB7"/>
    <w:rsid w:val="00806177"/>
    <w:rsid w:val="008115B0"/>
    <w:rsid w:val="00820198"/>
    <w:rsid w:val="00821954"/>
    <w:rsid w:val="0083566E"/>
    <w:rsid w:val="00841E1F"/>
    <w:rsid w:val="00846728"/>
    <w:rsid w:val="00846AD6"/>
    <w:rsid w:val="00851244"/>
    <w:rsid w:val="0085322D"/>
    <w:rsid w:val="00862094"/>
    <w:rsid w:val="008642E4"/>
    <w:rsid w:val="008748E1"/>
    <w:rsid w:val="0088059C"/>
    <w:rsid w:val="00896836"/>
    <w:rsid w:val="008A7285"/>
    <w:rsid w:val="008B0317"/>
    <w:rsid w:val="008B3E49"/>
    <w:rsid w:val="008B6DD3"/>
    <w:rsid w:val="008C2114"/>
    <w:rsid w:val="008C3E26"/>
    <w:rsid w:val="008D060E"/>
    <w:rsid w:val="008D31DB"/>
    <w:rsid w:val="008D5675"/>
    <w:rsid w:val="008E53A0"/>
    <w:rsid w:val="008E6A3F"/>
    <w:rsid w:val="008E733B"/>
    <w:rsid w:val="008E7507"/>
    <w:rsid w:val="008E76F9"/>
    <w:rsid w:val="008F5BDA"/>
    <w:rsid w:val="00913810"/>
    <w:rsid w:val="00913E81"/>
    <w:rsid w:val="00925087"/>
    <w:rsid w:val="00926506"/>
    <w:rsid w:val="00933044"/>
    <w:rsid w:val="00940E1E"/>
    <w:rsid w:val="0096428C"/>
    <w:rsid w:val="0097528F"/>
    <w:rsid w:val="009830A1"/>
    <w:rsid w:val="00983987"/>
    <w:rsid w:val="00987A83"/>
    <w:rsid w:val="00992506"/>
    <w:rsid w:val="0099523B"/>
    <w:rsid w:val="009A4145"/>
    <w:rsid w:val="009B1C6D"/>
    <w:rsid w:val="009C238D"/>
    <w:rsid w:val="009C62CD"/>
    <w:rsid w:val="009C6E75"/>
    <w:rsid w:val="009D0B60"/>
    <w:rsid w:val="009D25E2"/>
    <w:rsid w:val="009D3943"/>
    <w:rsid w:val="009D5315"/>
    <w:rsid w:val="009E7CB0"/>
    <w:rsid w:val="009F4AC1"/>
    <w:rsid w:val="009F4BE9"/>
    <w:rsid w:val="009F6A7B"/>
    <w:rsid w:val="00A01086"/>
    <w:rsid w:val="00A01C2D"/>
    <w:rsid w:val="00A03381"/>
    <w:rsid w:val="00A04E9C"/>
    <w:rsid w:val="00A22BFB"/>
    <w:rsid w:val="00A25746"/>
    <w:rsid w:val="00A42FD8"/>
    <w:rsid w:val="00A44637"/>
    <w:rsid w:val="00A523D4"/>
    <w:rsid w:val="00A52784"/>
    <w:rsid w:val="00A5483D"/>
    <w:rsid w:val="00A618E5"/>
    <w:rsid w:val="00A62FDF"/>
    <w:rsid w:val="00A668E3"/>
    <w:rsid w:val="00A678BD"/>
    <w:rsid w:val="00A839B0"/>
    <w:rsid w:val="00A96CDC"/>
    <w:rsid w:val="00A97A73"/>
    <w:rsid w:val="00AA1660"/>
    <w:rsid w:val="00AA214A"/>
    <w:rsid w:val="00AA7A59"/>
    <w:rsid w:val="00AB3BE4"/>
    <w:rsid w:val="00AB6DF7"/>
    <w:rsid w:val="00AC43AA"/>
    <w:rsid w:val="00AD7A48"/>
    <w:rsid w:val="00AE0889"/>
    <w:rsid w:val="00B0007A"/>
    <w:rsid w:val="00B01CE0"/>
    <w:rsid w:val="00B11390"/>
    <w:rsid w:val="00B11ABE"/>
    <w:rsid w:val="00B15BA5"/>
    <w:rsid w:val="00B41094"/>
    <w:rsid w:val="00B42742"/>
    <w:rsid w:val="00B458D6"/>
    <w:rsid w:val="00B459B5"/>
    <w:rsid w:val="00B56407"/>
    <w:rsid w:val="00B56A89"/>
    <w:rsid w:val="00B5725A"/>
    <w:rsid w:val="00B7036A"/>
    <w:rsid w:val="00B703AD"/>
    <w:rsid w:val="00B72F30"/>
    <w:rsid w:val="00B87B0A"/>
    <w:rsid w:val="00B937A1"/>
    <w:rsid w:val="00B958D3"/>
    <w:rsid w:val="00BA3618"/>
    <w:rsid w:val="00BA568C"/>
    <w:rsid w:val="00BC051D"/>
    <w:rsid w:val="00BC2638"/>
    <w:rsid w:val="00BE2305"/>
    <w:rsid w:val="00BF107F"/>
    <w:rsid w:val="00BF4A68"/>
    <w:rsid w:val="00C04507"/>
    <w:rsid w:val="00C0450E"/>
    <w:rsid w:val="00C109FB"/>
    <w:rsid w:val="00C12D70"/>
    <w:rsid w:val="00C2309D"/>
    <w:rsid w:val="00C33F5E"/>
    <w:rsid w:val="00C3663E"/>
    <w:rsid w:val="00C418F8"/>
    <w:rsid w:val="00C43F18"/>
    <w:rsid w:val="00C45C21"/>
    <w:rsid w:val="00C50886"/>
    <w:rsid w:val="00C508B5"/>
    <w:rsid w:val="00C509BB"/>
    <w:rsid w:val="00C615EE"/>
    <w:rsid w:val="00C62E20"/>
    <w:rsid w:val="00C64C0F"/>
    <w:rsid w:val="00C72B1B"/>
    <w:rsid w:val="00C7620F"/>
    <w:rsid w:val="00C76FFF"/>
    <w:rsid w:val="00C8137C"/>
    <w:rsid w:val="00CA3083"/>
    <w:rsid w:val="00CA68B9"/>
    <w:rsid w:val="00CC0B85"/>
    <w:rsid w:val="00CC110D"/>
    <w:rsid w:val="00CC143D"/>
    <w:rsid w:val="00CC4999"/>
    <w:rsid w:val="00CD1F79"/>
    <w:rsid w:val="00CD7934"/>
    <w:rsid w:val="00CE0FE2"/>
    <w:rsid w:val="00CE45BB"/>
    <w:rsid w:val="00CF0161"/>
    <w:rsid w:val="00CF4F1A"/>
    <w:rsid w:val="00CF603A"/>
    <w:rsid w:val="00D05F72"/>
    <w:rsid w:val="00D12383"/>
    <w:rsid w:val="00D21661"/>
    <w:rsid w:val="00D43053"/>
    <w:rsid w:val="00D438B3"/>
    <w:rsid w:val="00D45395"/>
    <w:rsid w:val="00D45630"/>
    <w:rsid w:val="00D4651B"/>
    <w:rsid w:val="00D50D0F"/>
    <w:rsid w:val="00D7276A"/>
    <w:rsid w:val="00D72DE0"/>
    <w:rsid w:val="00D9075D"/>
    <w:rsid w:val="00DA47C4"/>
    <w:rsid w:val="00DA60E0"/>
    <w:rsid w:val="00DB1473"/>
    <w:rsid w:val="00DB36BC"/>
    <w:rsid w:val="00DB7CC5"/>
    <w:rsid w:val="00DC12DF"/>
    <w:rsid w:val="00DC12FA"/>
    <w:rsid w:val="00DC34F6"/>
    <w:rsid w:val="00DC650B"/>
    <w:rsid w:val="00DC78B9"/>
    <w:rsid w:val="00DE7077"/>
    <w:rsid w:val="00DE7879"/>
    <w:rsid w:val="00DF521F"/>
    <w:rsid w:val="00E040D3"/>
    <w:rsid w:val="00E2344F"/>
    <w:rsid w:val="00E237F5"/>
    <w:rsid w:val="00E25E97"/>
    <w:rsid w:val="00E27D37"/>
    <w:rsid w:val="00E3464E"/>
    <w:rsid w:val="00E3605C"/>
    <w:rsid w:val="00E47DC2"/>
    <w:rsid w:val="00E62CD3"/>
    <w:rsid w:val="00E72508"/>
    <w:rsid w:val="00E973F7"/>
    <w:rsid w:val="00EA3821"/>
    <w:rsid w:val="00EB1EDD"/>
    <w:rsid w:val="00EB23E9"/>
    <w:rsid w:val="00EB43BF"/>
    <w:rsid w:val="00EB7A2B"/>
    <w:rsid w:val="00EC5DA3"/>
    <w:rsid w:val="00EC6FA7"/>
    <w:rsid w:val="00ED08F7"/>
    <w:rsid w:val="00ED2C73"/>
    <w:rsid w:val="00ED41E2"/>
    <w:rsid w:val="00ED4CF0"/>
    <w:rsid w:val="00ED747B"/>
    <w:rsid w:val="00EE7782"/>
    <w:rsid w:val="00F0457E"/>
    <w:rsid w:val="00F045BF"/>
    <w:rsid w:val="00F060E6"/>
    <w:rsid w:val="00F10527"/>
    <w:rsid w:val="00F13A39"/>
    <w:rsid w:val="00F16E44"/>
    <w:rsid w:val="00F21AF4"/>
    <w:rsid w:val="00F2204D"/>
    <w:rsid w:val="00F270AE"/>
    <w:rsid w:val="00F30DA3"/>
    <w:rsid w:val="00F328B4"/>
    <w:rsid w:val="00F32DBA"/>
    <w:rsid w:val="00F3340E"/>
    <w:rsid w:val="00F34172"/>
    <w:rsid w:val="00F4250E"/>
    <w:rsid w:val="00F51F28"/>
    <w:rsid w:val="00F54026"/>
    <w:rsid w:val="00F56F61"/>
    <w:rsid w:val="00F573C7"/>
    <w:rsid w:val="00F9536F"/>
    <w:rsid w:val="00FA2D2C"/>
    <w:rsid w:val="00FA3F48"/>
    <w:rsid w:val="00FA50F9"/>
    <w:rsid w:val="00FA53FA"/>
    <w:rsid w:val="00FC780D"/>
    <w:rsid w:val="00FD625D"/>
    <w:rsid w:val="00FD67E2"/>
    <w:rsid w:val="00FE408C"/>
    <w:rsid w:val="00FE7A16"/>
    <w:rsid w:val="00FF4D0A"/>
    <w:rsid w:val="00FF6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28731"/>
  <w15:docId w15:val="{7D6B4A18-4CA2-4C34-B1D3-4313A2E3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1"/>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paragraph" w:customStyle="1" w:styleId="UnitText">
    <w:name w:val="Unit Text"/>
    <w:basedOn w:val="Normal"/>
    <w:link w:val="UnitTextChar"/>
    <w:qFormat/>
    <w:rsid w:val="00B72F30"/>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paragraph" w:styleId="BodyText">
    <w:name w:val="Body Text"/>
    <w:basedOn w:val="Normal"/>
    <w:link w:val="BodyTextChar"/>
    <w:rsid w:val="00B72F30"/>
    <w:pPr>
      <w:tabs>
        <w:tab w:val="num" w:pos="612"/>
      </w:tabs>
      <w:spacing w:after="0" w:line="240" w:lineRule="auto"/>
    </w:pPr>
    <w:rPr>
      <w:rFonts w:ascii="Arial" w:eastAsia="Times New Roman" w:hAnsi="Arial" w:cs="Arial"/>
      <w:b/>
      <w:color w:val="000080"/>
      <w:sz w:val="28"/>
      <w:lang w:eastAsia="en-US"/>
    </w:rPr>
  </w:style>
  <w:style w:type="character" w:customStyle="1" w:styleId="BodyTextChar">
    <w:name w:val="Body Text Char"/>
    <w:basedOn w:val="DefaultParagraphFont"/>
    <w:link w:val="BodyText"/>
    <w:rsid w:val="00B72F30"/>
    <w:rPr>
      <w:rFonts w:ascii="Arial" w:eastAsia="Times New Roman" w:hAnsi="Arial" w:cs="Arial"/>
      <w:b/>
      <w:color w:val="000080"/>
      <w:sz w:val="28"/>
    </w:rPr>
  </w:style>
  <w:style w:type="paragraph" w:styleId="BodyText2">
    <w:name w:val="Body Text 2"/>
    <w:basedOn w:val="Normal"/>
    <w:link w:val="BodyText2Char"/>
    <w:rsid w:val="00B72F30"/>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B72F30"/>
    <w:rPr>
      <w:rFonts w:ascii="Times New Roman" w:eastAsia="Times New Roman" w:hAnsi="Times New Roman" w:cs="Times New Roman"/>
      <w:sz w:val="24"/>
      <w:szCs w:val="24"/>
    </w:rPr>
  </w:style>
  <w:style w:type="paragraph" w:customStyle="1" w:styleId="AC">
    <w:name w:val="AC"/>
    <w:basedOn w:val="Normal"/>
    <w:link w:val="ACChar"/>
    <w:qFormat/>
    <w:rsid w:val="00322FA1"/>
    <w:pPr>
      <w:tabs>
        <w:tab w:val="left" w:pos="397"/>
      </w:tabs>
      <w:spacing w:after="0" w:line="240" w:lineRule="auto"/>
      <w:ind w:left="397" w:hanging="397"/>
    </w:pPr>
    <w:rPr>
      <w:rFonts w:ascii="Calibri" w:eastAsia="Times New Roman" w:hAnsi="Calibri" w:cs="Arial"/>
      <w:color w:val="4F2683"/>
      <w:sz w:val="24"/>
      <w:szCs w:val="24"/>
      <w:lang w:eastAsia="en-US"/>
    </w:rPr>
  </w:style>
  <w:style w:type="paragraph" w:customStyle="1" w:styleId="LO">
    <w:name w:val="LO"/>
    <w:basedOn w:val="Normal"/>
    <w:link w:val="LOChar"/>
    <w:qFormat/>
    <w:rsid w:val="00322FA1"/>
    <w:pPr>
      <w:tabs>
        <w:tab w:val="num" w:pos="397"/>
      </w:tabs>
      <w:spacing w:after="0" w:line="240" w:lineRule="auto"/>
      <w:ind w:left="397" w:hanging="397"/>
    </w:pPr>
    <w:rPr>
      <w:rFonts w:ascii="Calibri" w:eastAsia="Times New Roman" w:hAnsi="Calibri" w:cs="Arial"/>
      <w:color w:val="4F2683"/>
      <w:sz w:val="24"/>
      <w:szCs w:val="24"/>
      <w:lang w:eastAsia="en-US"/>
    </w:rPr>
  </w:style>
  <w:style w:type="character" w:customStyle="1" w:styleId="ACChar">
    <w:name w:val="AC Char"/>
    <w:basedOn w:val="DefaultParagraphFont"/>
    <w:link w:val="AC"/>
    <w:rsid w:val="00913E81"/>
    <w:rPr>
      <w:rFonts w:ascii="Calibri" w:eastAsia="Times New Roman" w:hAnsi="Calibri" w:cs="Arial"/>
      <w:color w:val="4F2683"/>
      <w:sz w:val="24"/>
      <w:szCs w:val="24"/>
      <w:lang w:eastAsia="en-US"/>
    </w:rPr>
  </w:style>
  <w:style w:type="character" w:customStyle="1" w:styleId="LOChar">
    <w:name w:val="LO Char"/>
    <w:basedOn w:val="DefaultParagraphFont"/>
    <w:link w:val="LO"/>
    <w:rsid w:val="00913E81"/>
    <w:rPr>
      <w:rFonts w:ascii="Calibri" w:eastAsia="Times New Roman" w:hAnsi="Calibri" w:cs="Arial"/>
      <w:color w:val="4F2683"/>
      <w:sz w:val="24"/>
      <w:szCs w:val="24"/>
      <w:lang w:eastAsia="en-US"/>
    </w:rPr>
  </w:style>
  <w:style w:type="character" w:styleId="Hyperlink">
    <w:name w:val="Hyperlink"/>
    <w:basedOn w:val="DefaultParagraphFont"/>
    <w:uiPriority w:val="99"/>
    <w:unhideWhenUsed/>
    <w:rsid w:val="000A0E16"/>
    <w:rPr>
      <w:color w:val="0000FF" w:themeColor="hyperlink"/>
      <w:u w:val="single"/>
    </w:rPr>
  </w:style>
  <w:style w:type="character" w:customStyle="1" w:styleId="Mention1">
    <w:name w:val="Mention1"/>
    <w:basedOn w:val="DefaultParagraphFont"/>
    <w:uiPriority w:val="99"/>
    <w:semiHidden/>
    <w:unhideWhenUsed/>
    <w:rsid w:val="000A0E16"/>
    <w:rPr>
      <w:color w:val="2B579A"/>
      <w:shd w:val="clear" w:color="auto" w:fill="E6E6E6"/>
    </w:rPr>
  </w:style>
  <w:style w:type="character" w:styleId="CommentReference">
    <w:name w:val="annotation reference"/>
    <w:basedOn w:val="DefaultParagraphFont"/>
    <w:rsid w:val="00786B61"/>
    <w:rPr>
      <w:sz w:val="16"/>
      <w:szCs w:val="16"/>
    </w:rPr>
  </w:style>
  <w:style w:type="paragraph" w:styleId="CommentText">
    <w:name w:val="annotation text"/>
    <w:basedOn w:val="Normal"/>
    <w:link w:val="CommentTextChar"/>
    <w:rsid w:val="00786B61"/>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786B6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cnemr-sbs2011/ocnemr/1.%20OFQUAL%20QUALIFICATIONS/Photo%20Imaging/Development/Original%20Units/Certificate/www.aimaward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8" ma:contentTypeDescription="Create a new document." ma:contentTypeScope="" ma:versionID="770542ca1130836d5448c85225bc7855">
  <xsd:schema xmlns:xsd="http://www.w3.org/2001/XMLSchema" xmlns:xs="http://www.w3.org/2001/XMLSchema" xmlns:p="http://schemas.microsoft.com/office/2006/metadata/properties" xmlns:ns2="92497164-2dd6-4845-bc0d-7df08d5a8ead" xmlns:ns3="c85391c3-f5fe-47ac-bea1-42d41a82d79d" targetNamespace="http://schemas.microsoft.com/office/2006/metadata/properties" ma:root="true" ma:fieldsID="bc4450e7ad2123a26d6edd0fea35965b" ns2:_="" ns3:_="">
    <xsd:import namespace="92497164-2dd6-4845-bc0d-7df08d5a8ead"/>
    <xsd:import namespace="c85391c3-f5fe-47ac-bea1-42d41a82d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91c3-f5fe-47ac-bea1-42d41a82d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AE09-696C-445B-B36F-E13D17C46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531A2-58E1-41ED-B213-6CD47036DA60}">
  <ds:schemaRefs>
    <ds:schemaRef ds:uri="http://schemas.microsoft.com/sharepoint/v3/contenttype/forms"/>
  </ds:schemaRefs>
</ds:datastoreItem>
</file>

<file path=customXml/itemProps3.xml><?xml version="1.0" encoding="utf-8"?>
<ds:datastoreItem xmlns:ds="http://schemas.openxmlformats.org/officeDocument/2006/customXml" ds:itemID="{5587D705-020A-4E13-94F8-AC804A9F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c85391c3-f5fe-47ac-bea1-42d41a82d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FCA63-91E7-4058-98E8-A8D422F8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Thomas Gale</cp:lastModifiedBy>
  <cp:revision>2</cp:revision>
  <cp:lastPrinted>2018-11-26T11:38:00Z</cp:lastPrinted>
  <dcterms:created xsi:type="dcterms:W3CDTF">2019-06-26T07:21:00Z</dcterms:created>
  <dcterms:modified xsi:type="dcterms:W3CDTF">2019-06-26T07:21:00Z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